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F463F" w:rsidRPr="00BF463F" w:rsidTr="00A50BE5">
        <w:trPr>
          <w:trHeight w:val="3776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Y="-25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5"/>
            </w:tblGrid>
            <w:tr w:rsidR="00BF463F" w:rsidRPr="00BF463F" w:rsidTr="00A50BE5">
              <w:trPr>
                <w:trHeight w:val="70"/>
              </w:trPr>
              <w:tc>
                <w:tcPr>
                  <w:tcW w:w="93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B9A" w:rsidRPr="00164233" w:rsidRDefault="00974B9A" w:rsidP="00974B9A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  <w:p w:rsidR="00974B9A" w:rsidRPr="00164233" w:rsidRDefault="00974B9A" w:rsidP="00974B9A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НАЦИОНАЛЬНЫЙ ОТКРЫТЫЙ УНИВЕРСИТЕТ РОССИИ г.САНКТ-ПЕТЕРБУРГ</w:t>
                  </w:r>
                </w:p>
                <w:p w:rsidR="00974B9A" w:rsidRPr="00164233" w:rsidRDefault="00974B9A" w:rsidP="00974B9A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тел: 8-800-200-09-70 (звонок по России бесплатный),  т. 8(812) 430-14-01,</w:t>
                  </w:r>
                </w:p>
                <w:p w:rsidR="00974B9A" w:rsidRPr="00164233" w:rsidRDefault="00974B9A" w:rsidP="00974B9A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т/</w:t>
                  </w:r>
                  <w:proofErr w:type="spellStart"/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</w:t>
                  </w:r>
                  <w:proofErr w:type="spellEnd"/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val="en-US"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8(812) 334-68-28,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val="en-US" w:eastAsia="ru-RU"/>
                    </w:rPr>
                    <w:t> 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сайт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  <w:hyperlink r:id="rId4" w:tgtFrame="_blank" w:history="1"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www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.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nouronline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.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ru</w:t>
                    </w:r>
                  </w:hyperlink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e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mail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r w:rsidRPr="00164233">
                    <w:rPr>
                      <w:rFonts w:ascii="Arial" w:eastAsia="Times New Roman" w:hAnsi="Arial" w:cs="Arial"/>
                      <w:color w:val="000000"/>
                      <w:sz w:val="20"/>
                      <w:lang w:val="en-US" w:eastAsia="ru-RU"/>
                    </w:rPr>
                    <w:t> </w:t>
                  </w:r>
                  <w:hyperlink r:id="rId5" w:tgtFrame="_blank" w:history="1"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pk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@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nouronline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.</w:t>
                    </w:r>
                    <w:r w:rsidRPr="00164233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974B9A" w:rsidRPr="00164233" w:rsidRDefault="00974B9A" w:rsidP="00974B9A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US" w:eastAsia="ru-RU"/>
                    </w:rPr>
                    <w:t> </w:t>
                  </w:r>
                </w:p>
                <w:p w:rsidR="00974B9A" w:rsidRPr="00164233" w:rsidRDefault="00974B9A" w:rsidP="00974B9A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42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ОБЯЗАТЕЛЬНАЯ регистрация участников до оплаты!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BF463F" w:rsidRPr="00BF463F" w:rsidRDefault="00BF463F" w:rsidP="00A50BE5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u w:val="single"/>
                      <w:lang w:eastAsia="ru-RU"/>
                    </w:rPr>
                    <w:t>с 8 по 12 АПРЕЛЯ 2013г</w:t>
                  </w: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lang w:eastAsia="ru-RU"/>
                    </w:rPr>
                    <w:t>состоится курс повышения квалификации: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before="40" w:after="0" w:line="240" w:lineRule="auto"/>
                    <w:ind w:left="1077" w:hanging="107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FF00FF"/>
                      <w:sz w:val="24"/>
                      <w:szCs w:val="24"/>
                      <w:lang w:eastAsia="ru-RU"/>
                    </w:rPr>
                    <w:t>«РУКОВОДИТЕЛЬ КАДРОВОЙ СЛУЖБЫ»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Стратегия управления  персоналом.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Кадровая политика в системе организационного проектирования. Служба управления персоналом: цель, функции, статус, количественный и качественный состав. Рынок труда и его диагностика. </w:t>
                  </w:r>
                  <w:proofErr w:type="spellStart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Таймменеджмент</w:t>
                  </w:r>
                  <w:proofErr w:type="spellEnd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современные технологии применения. </w:t>
                  </w:r>
                  <w:proofErr w:type="spellStart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Таймменеджмент</w:t>
                  </w:r>
                  <w:proofErr w:type="spellEnd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как стратегический ресурс эффективного управления коллективом.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Технология подбора и оценки персонала.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Цели подбора в рамках общей стратегии компании. Источники поиска специалистов. Составление карты требований. Сравнительный анализ внутреннего и внешнего     набора. Методы отбора персонала: анализ документов, собеседование, тестирование. Алгоритм подбора персонала в ситуациях риска для организации.  Оценка эффективности поиска и подбора персонала.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Аттестация персонала.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Аттестация персонала в системе управления персоналом организации. Методы проведения аттестации. Сбор данных, разработка типовых форм, норм и критериев мероприятия. Принятие решения по итогам аттестации.  Взаимосвязь оценки персонала и аттестации с другими элементами системы управления персоналом. Нормативные акты, обеспечивающие проведение аттестации. Аттестация как основа формирования кадрового резерва, развития персонала, соответствие работника его должностным обязанностям. Взаимосвязь аттестации, планирования и развития карьеры. Влияние аттестации на формирование кадрового потенциала.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Управление персоналом с учётом индивидуальных особенностей работника.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Применение методов психодиагностики в управлении персоналом.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Основы психологии управления персоналом и кадровые функции руководителя. Комплексные производственные функции управления, психология принятия управленческих решений, способности к управленческой деятельности, коммуникативные процессы в управленческой деятельности, психология стресса, настроение и готовность к работе. Психологическое сопровождение профессиональной деятельности: способы и приёмы психологической </w:t>
                  </w:r>
                  <w:proofErr w:type="spellStart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саморегуляции</w:t>
                  </w:r>
                  <w:proofErr w:type="spellEnd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психология невербального общения, тренинг делового общения и взаимодействия, технология эффективного установления контакта, психологические особенности проведения деловых бесед, переговоров, совещаний.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Конфликты в коллективе.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Причины возникновения конфликтов. Стратегии 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поведения в конфликтной ситуации. Разрешение конфликтов. Методы профилактики конфликтов. Оптимизация служебного общения: формы защитного поведения в конфликте, конфликты по вине руководителя, конфликты по вине подчиненных, мониторинг конфликтов.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Трудовое законодательство для руководителя.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Пенсионное законодательство Российской Федерации, комментарии и </w:t>
                  </w:r>
                  <w:proofErr w:type="spellStart"/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разъяснения</w:t>
                  </w:r>
                  <w:proofErr w:type="gramStart"/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зменения</w:t>
                  </w:r>
                  <w:proofErr w:type="spellEnd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Пенсионном законодательстве. Инвестирование пенсионных накоплений. Добровольные пенсионные накопления. </w:t>
                  </w:r>
                  <w:proofErr w:type="gramStart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Государственное</w:t>
                  </w:r>
                  <w:proofErr w:type="gramEnd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дополнительных пенсионных накоплений. Концепция пенсионной реформы. Новые подходы к единому социальному налогу. Механизмы увеличения трудовой пенсии.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работа на предприятии.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before="100" w:beforeAutospacing="1" w:after="100" w:afterAutospacing="1" w:line="240" w:lineRule="auto"/>
                    <w:ind w:hanging="3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окончании обучения выдается </w:t>
                  </w: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удостоверение о повышении квалификации.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 проведения</w:t>
                  </w:r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–г</w:t>
                  </w:r>
                  <w:proofErr w:type="gramEnd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Санкт-Петербург, ул. </w:t>
                  </w:r>
                  <w:proofErr w:type="spellStart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Сестрорецкая</w:t>
                  </w:r>
                  <w:proofErr w:type="spellEnd"/>
                  <w:r w:rsidRPr="00BF46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д.6 </w:t>
                  </w:r>
                  <w:r w:rsidRPr="00BF46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(станция метро «Чёрная речка»).</w:t>
                  </w:r>
                </w:p>
                <w:p w:rsidR="00BF463F" w:rsidRPr="00BF463F" w:rsidRDefault="00BF463F" w:rsidP="00A50BE5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463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70"/>
                    <w:gridCol w:w="5329"/>
                  </w:tblGrid>
                  <w:tr w:rsidR="00BF463F" w:rsidRPr="00BF463F" w:rsidTr="00A50BE5">
                    <w:tc>
                      <w:tcPr>
                        <w:tcW w:w="40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F463F" w:rsidRPr="00BF463F" w:rsidRDefault="00BF463F" w:rsidP="00A50B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F46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Стоимость обучения</w:t>
                        </w:r>
                      </w:p>
                      <w:p w:rsidR="00BF463F" w:rsidRPr="00BF463F" w:rsidRDefault="00BF463F" w:rsidP="00A50B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F46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для </w:t>
                        </w:r>
                        <w:r w:rsidRPr="00BF46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жителей Санкт-Петербурга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F463F" w:rsidRPr="00BF463F" w:rsidRDefault="00BF463F" w:rsidP="00A50B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F46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Стоимость обучения</w:t>
                        </w:r>
                      </w:p>
                      <w:p w:rsidR="00BF463F" w:rsidRPr="00BF463F" w:rsidRDefault="00BF463F" w:rsidP="00A50B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F46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для </w:t>
                        </w:r>
                        <w:r w:rsidRPr="00BF46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иногородних</w:t>
                        </w:r>
                        <w:r w:rsidRPr="00BF46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слушателей</w:t>
                        </w:r>
                      </w:p>
                    </w:tc>
                  </w:tr>
                  <w:tr w:rsidR="00BF463F" w:rsidRPr="00BF463F" w:rsidTr="00A50BE5">
                    <w:tc>
                      <w:tcPr>
                        <w:tcW w:w="40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F463F" w:rsidRPr="00BF463F" w:rsidRDefault="00BF463F" w:rsidP="00A50B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F46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18500 рублей</w:t>
                        </w:r>
                      </w:p>
                      <w:p w:rsidR="00BF463F" w:rsidRPr="00BF463F" w:rsidRDefault="00BF463F" w:rsidP="00A50B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F46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стоимость входит: обучение, методический материал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F463F" w:rsidRPr="00BF463F" w:rsidRDefault="00BF463F" w:rsidP="00A50B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F46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23500 рублей</w:t>
                        </w:r>
                      </w:p>
                      <w:p w:rsidR="00BF463F" w:rsidRPr="00BF463F" w:rsidRDefault="00BF463F" w:rsidP="00A50B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F46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стоимость входит: обучение, методический материал, обеды в дни занятий и культурная программа.</w:t>
                        </w:r>
                      </w:p>
                      <w:p w:rsidR="00BF463F" w:rsidRPr="00BF463F" w:rsidRDefault="00BF463F" w:rsidP="00A50B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F46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 заявке слушателей бронируется гостиница.</w:t>
                        </w:r>
                      </w:p>
                      <w:p w:rsidR="00BF463F" w:rsidRPr="00BF463F" w:rsidRDefault="00BF463F" w:rsidP="00A50B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F463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Проживание в гостинице в стоимость обучения не входит</w:t>
                        </w:r>
                      </w:p>
                    </w:tc>
                  </w:tr>
                </w:tbl>
                <w:p w:rsidR="00BF463F" w:rsidRPr="00BF463F" w:rsidRDefault="00BF463F" w:rsidP="00A50BE5">
                  <w:pPr>
                    <w:spacing w:after="0" w:line="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463F" w:rsidRPr="00BF463F" w:rsidRDefault="00BF463F" w:rsidP="00A50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F463F" w:rsidRPr="00BF463F" w:rsidRDefault="00BF463F" w:rsidP="00A5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9F5" w:rsidRPr="00BF463F" w:rsidRDefault="005A39F5">
      <w:pPr>
        <w:rPr>
          <w:rFonts w:ascii="Times New Roman" w:hAnsi="Times New Roman" w:cs="Times New Roman"/>
          <w:sz w:val="24"/>
          <w:szCs w:val="24"/>
        </w:rPr>
      </w:pPr>
    </w:p>
    <w:sectPr w:rsidR="005A39F5" w:rsidRPr="00BF463F" w:rsidSect="005A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3F"/>
    <w:rsid w:val="005A39F5"/>
    <w:rsid w:val="006E6AE9"/>
    <w:rsid w:val="00974B9A"/>
    <w:rsid w:val="00B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sentmsg?mailto=mailto%3apk@nouronline.ru" TargetMode="External"/><Relationship Id="rId4" Type="http://schemas.openxmlformats.org/officeDocument/2006/relationships/hyperlink" Target="http://www.nour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>ЮВ ТПП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2013-03-28T10:22:00Z</dcterms:created>
  <dcterms:modified xsi:type="dcterms:W3CDTF">2013-03-28T10:24:00Z</dcterms:modified>
</cp:coreProperties>
</file>