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2C" w:rsidRPr="00714749" w:rsidRDefault="0042402C" w:rsidP="0042402C">
      <w:pPr>
        <w:spacing w:line="240" w:lineRule="auto"/>
        <w:contextualSpacing/>
        <w:jc w:val="center"/>
        <w:rPr>
          <w:rFonts w:ascii="Times New Roman" w:hAnsi="Times New Roman"/>
        </w:rPr>
      </w:pPr>
      <w:r w:rsidRPr="00714749">
        <w:rPr>
          <w:rFonts w:ascii="Times New Roman" w:hAnsi="Times New Roman"/>
        </w:rPr>
        <w:t>Программа обучения: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b/>
        </w:rPr>
      </w:pPr>
    </w:p>
    <w:p w:rsidR="0042402C" w:rsidRDefault="0042402C" w:rsidP="0042402C">
      <w:pPr>
        <w:spacing w:line="240" w:lineRule="auto"/>
        <w:contextualSpacing/>
        <w:rPr>
          <w:rFonts w:ascii="Times New Roman" w:hAnsi="Times New Roman"/>
          <w:b/>
        </w:rPr>
      </w:pPr>
      <w:r w:rsidRPr="00714749">
        <w:rPr>
          <w:rFonts w:ascii="Times New Roman" w:hAnsi="Times New Roman"/>
          <w:b/>
        </w:rPr>
        <w:t>1-2 день № 44-ФЗ (Контрактная система)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b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i/>
        </w:rPr>
      </w:pPr>
      <w:r w:rsidRPr="00714749">
        <w:rPr>
          <w:rFonts w:ascii="Times New Roman" w:hAnsi="Times New Roman"/>
          <w:i/>
        </w:rPr>
        <w:t>Часть первая: Сфера применени</w:t>
      </w:r>
      <w:r>
        <w:rPr>
          <w:rFonts w:ascii="Times New Roman" w:hAnsi="Times New Roman"/>
          <w:i/>
        </w:rPr>
        <w:t>я закона о контрактной системе.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Основные понятия контрактной системы (далее – КС).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Информационное обеспечение контрактной системы.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Принципы КС.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Цели осуществления закупок в КС.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i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i/>
        </w:rPr>
      </w:pPr>
      <w:r w:rsidRPr="00714749">
        <w:rPr>
          <w:rFonts w:ascii="Times New Roman" w:hAnsi="Times New Roman"/>
          <w:i/>
        </w:rPr>
        <w:t>Часть вторая: Особенности закупок бюджетных, автономных учреждений, государственных (муниципальных) унитарных пред</w:t>
      </w:r>
      <w:r>
        <w:rPr>
          <w:rFonts w:ascii="Times New Roman" w:hAnsi="Times New Roman"/>
          <w:i/>
        </w:rPr>
        <w:t>приятий и иных юридических лиц.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Особенности планирования в КС.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Обоснование закупок: правила описания объекта закупки.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Нормирование в сфере закупок.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Особенности определения начальной (максимальной) цены контракта в КС.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Требования к участникам процедур закупок.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Антидемпинговые меры при проведении конкурсов и аукционов.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i/>
        </w:rPr>
      </w:pPr>
      <w:r w:rsidRPr="00714749">
        <w:rPr>
          <w:rFonts w:ascii="Times New Roman" w:hAnsi="Times New Roman"/>
          <w:i/>
        </w:rPr>
        <w:t>Часть третья</w:t>
      </w:r>
      <w:r>
        <w:rPr>
          <w:rFonts w:ascii="Times New Roman" w:hAnsi="Times New Roman"/>
          <w:i/>
        </w:rPr>
        <w:t>: Контрактная служба заказчика.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Комиссии по осуществлению закупок.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Особенности заключения, исполнения и расторжения контракта в КС.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Обжалование в КС.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Аудит, контроль и мониторинг в КС.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i/>
        </w:rPr>
      </w:pPr>
      <w:r w:rsidRPr="00714749">
        <w:rPr>
          <w:rFonts w:ascii="Times New Roman" w:hAnsi="Times New Roman"/>
          <w:i/>
        </w:rPr>
        <w:t>Часть четвертая:  Проведение откр</w:t>
      </w:r>
      <w:r>
        <w:rPr>
          <w:rFonts w:ascii="Times New Roman" w:hAnsi="Times New Roman"/>
          <w:i/>
        </w:rPr>
        <w:t>ытого конкурса в рамках  КС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Извещение о проведении открытого конкурса.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Конкурсная документация.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Порядок подачи заявок на участие в конкурсе.</w:t>
      </w:r>
    </w:p>
    <w:p w:rsidR="0042402C" w:rsidRPr="0042402C" w:rsidRDefault="0042402C" w:rsidP="0042402C">
      <w:pPr>
        <w:spacing w:line="240" w:lineRule="auto"/>
        <w:ind w:left="705" w:hanging="705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42402C" w:rsidRPr="0042402C" w:rsidRDefault="0042402C" w:rsidP="0042402C">
      <w:pPr>
        <w:spacing w:line="240" w:lineRule="auto"/>
        <w:ind w:left="705" w:hanging="705"/>
        <w:contextualSpacing/>
        <w:rPr>
          <w:rFonts w:ascii="Times New Roman" w:hAnsi="Times New Roman"/>
        </w:rPr>
      </w:pPr>
    </w:p>
    <w:p w:rsidR="0042402C" w:rsidRPr="0042402C" w:rsidRDefault="0042402C" w:rsidP="0042402C">
      <w:pPr>
        <w:spacing w:line="240" w:lineRule="auto"/>
        <w:ind w:left="705" w:hanging="705"/>
        <w:contextualSpacing/>
        <w:rPr>
          <w:rFonts w:ascii="Times New Roman" w:hAnsi="Times New Roman"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Рассмотрение и оценка заявок на участие в конкурсе.</w:t>
      </w:r>
    </w:p>
    <w:p w:rsidR="0042402C" w:rsidRPr="00506AC2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Критерии и процедуры оценки заявок (предложений) участников процедуры закупки.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Заключение контракта по результатам проведения конкурса.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 xml:space="preserve">Последствия признания конкурса </w:t>
      </w:r>
      <w:proofErr w:type="gramStart"/>
      <w:r w:rsidRPr="00714749">
        <w:rPr>
          <w:rFonts w:ascii="Times New Roman" w:hAnsi="Times New Roman"/>
        </w:rPr>
        <w:t>несостоявшимся</w:t>
      </w:r>
      <w:proofErr w:type="gramEnd"/>
      <w:r w:rsidRPr="00714749">
        <w:rPr>
          <w:rFonts w:ascii="Times New Roman" w:hAnsi="Times New Roman"/>
        </w:rPr>
        <w:t>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Особенности проведения конкурса с ограниченным участием.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Особенности проведения двухэтапного конкурса.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i/>
        </w:rPr>
      </w:pPr>
      <w:r w:rsidRPr="00714749">
        <w:rPr>
          <w:rFonts w:ascii="Times New Roman" w:hAnsi="Times New Roman"/>
          <w:i/>
        </w:rPr>
        <w:t>Часть п</w:t>
      </w:r>
      <w:r>
        <w:rPr>
          <w:rFonts w:ascii="Times New Roman" w:hAnsi="Times New Roman"/>
          <w:i/>
        </w:rPr>
        <w:t>ятая:  Электронный аукцион в КС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Правила документооборота при проведении электронного аукциона.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Аккредитация участников электронного аукциона на электронной площадке.</w:t>
      </w:r>
    </w:p>
    <w:p w:rsidR="0042402C" w:rsidRPr="00714749" w:rsidRDefault="0042402C" w:rsidP="0042402C">
      <w:pPr>
        <w:spacing w:line="240" w:lineRule="auto"/>
        <w:ind w:left="705" w:hanging="705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Реестр участников электронного аукциона, получивших аккредитацию  на электронной площадке.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Извещение о проведении электронного аукциона.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Содержание документации об электронном аукционе.</w:t>
      </w:r>
    </w:p>
    <w:p w:rsidR="0042402C" w:rsidRPr="00714749" w:rsidRDefault="0042402C" w:rsidP="0042402C">
      <w:pPr>
        <w:spacing w:line="240" w:lineRule="auto"/>
        <w:ind w:left="705" w:hanging="705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Порядок представления документации об электронном аукционе, разъяснение положений документации об электронном аукционе и внесение в нее изменений.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Порядок подачи заявок на участие в электронном аукционе.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Порядок рассмотрения первых частей заявок на участие в электронном аукционе.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Порядок проведения электронного аукциона.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Порядок рассмотрения вторых частей заявок на участие в электронном аукционе.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Заключение контракта по результатам электронного аукциона.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 xml:space="preserve">Последствия признания электронного аукциона </w:t>
      </w:r>
      <w:proofErr w:type="gramStart"/>
      <w:r w:rsidRPr="00714749">
        <w:rPr>
          <w:rFonts w:ascii="Times New Roman" w:hAnsi="Times New Roman"/>
        </w:rPr>
        <w:t>несостоявшимся</w:t>
      </w:r>
      <w:proofErr w:type="gramEnd"/>
      <w:r w:rsidRPr="00714749">
        <w:rPr>
          <w:rFonts w:ascii="Times New Roman" w:hAnsi="Times New Roman"/>
        </w:rPr>
        <w:t>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i/>
        </w:rPr>
      </w:pPr>
      <w:r w:rsidRPr="00714749">
        <w:rPr>
          <w:rFonts w:ascii="Times New Roman" w:hAnsi="Times New Roman"/>
          <w:i/>
        </w:rPr>
        <w:t>Часть шестая: Пр</w:t>
      </w:r>
      <w:r>
        <w:rPr>
          <w:rFonts w:ascii="Times New Roman" w:hAnsi="Times New Roman"/>
          <w:i/>
        </w:rPr>
        <w:t>оведение запроса котировок в КС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lastRenderedPageBreak/>
        <w:t>•</w:t>
      </w:r>
      <w:r w:rsidRPr="00714749">
        <w:rPr>
          <w:rFonts w:ascii="Times New Roman" w:hAnsi="Times New Roman"/>
        </w:rPr>
        <w:tab/>
        <w:t>Требования, предъявляемые к запросу котировок.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Порядок проведения запроса котировок.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Порядок подачи заявок на участие в запросе котировок.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Рассмотрение и оценка заявок на участие в запросе котировок.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 xml:space="preserve">Последствия признания запроса котировок </w:t>
      </w:r>
      <w:proofErr w:type="gramStart"/>
      <w:r w:rsidRPr="00714749">
        <w:rPr>
          <w:rFonts w:ascii="Times New Roman" w:hAnsi="Times New Roman"/>
        </w:rPr>
        <w:t>несостоявшимся</w:t>
      </w:r>
      <w:proofErr w:type="gramEnd"/>
      <w:r w:rsidRPr="00714749">
        <w:rPr>
          <w:rFonts w:ascii="Times New Roman" w:hAnsi="Times New Roman"/>
        </w:rPr>
        <w:t>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•</w:t>
      </w:r>
      <w:r w:rsidRPr="00714749">
        <w:rPr>
          <w:rFonts w:ascii="Times New Roman" w:hAnsi="Times New Roman"/>
        </w:rPr>
        <w:tab/>
        <w:t>Проведение запроса предложений.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b/>
        </w:rPr>
      </w:pPr>
      <w:r w:rsidRPr="00714749">
        <w:rPr>
          <w:rFonts w:ascii="Times New Roman" w:hAnsi="Times New Roman"/>
          <w:b/>
        </w:rPr>
        <w:t>3-й день. Закупки бюджетных учреждений в соот</w:t>
      </w:r>
      <w:r>
        <w:rPr>
          <w:rFonts w:ascii="Times New Roman" w:hAnsi="Times New Roman"/>
          <w:b/>
        </w:rPr>
        <w:t>ветствии с ФЗ от 18.07.2011 № 223-ФЗ</w:t>
      </w:r>
    </w:p>
    <w:p w:rsidR="0042402C" w:rsidRPr="00714749" w:rsidRDefault="0042402C" w:rsidP="0042402C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Способы закупок и документооборот закупочных процедур в рамках 223-ФЗ</w:t>
      </w:r>
    </w:p>
    <w:p w:rsidR="0042402C" w:rsidRPr="00714749" w:rsidRDefault="0042402C" w:rsidP="0042402C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 xml:space="preserve">Обзор новых подзаконных актов Правительства РФ </w:t>
      </w:r>
    </w:p>
    <w:p w:rsidR="0042402C" w:rsidRPr="00714749" w:rsidRDefault="0042402C" w:rsidP="0042402C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Рамочные договора в практике 223-ФЗ</w:t>
      </w:r>
    </w:p>
    <w:p w:rsidR="0042402C" w:rsidRPr="00714749" w:rsidRDefault="0042402C" w:rsidP="0042402C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Закрытые закупки в рамках 223-ФЗ</w:t>
      </w:r>
    </w:p>
    <w:p w:rsidR="0042402C" w:rsidRPr="00714749" w:rsidRDefault="0042402C" w:rsidP="0042402C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 xml:space="preserve">Разработка Положения о закупках и неприемлемая практика реализации принципов закупок  </w:t>
      </w:r>
    </w:p>
    <w:p w:rsidR="0042402C" w:rsidRPr="00714749" w:rsidRDefault="0042402C" w:rsidP="0042402C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/>
        </w:rPr>
      </w:pPr>
      <w:r w:rsidRPr="00714749">
        <w:rPr>
          <w:rFonts w:ascii="Times New Roman" w:hAnsi="Times New Roman"/>
        </w:rPr>
        <w:t>Ответственность заказчика за несоблюдение 223-ФЗ</w:t>
      </w: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</w:rPr>
      </w:pPr>
    </w:p>
    <w:p w:rsidR="0042402C" w:rsidRPr="00714749" w:rsidRDefault="0042402C" w:rsidP="0042402C">
      <w:pPr>
        <w:spacing w:line="240" w:lineRule="auto"/>
        <w:contextualSpacing/>
        <w:rPr>
          <w:rFonts w:ascii="Times New Roman" w:hAnsi="Times New Roman"/>
          <w:b/>
        </w:rPr>
      </w:pPr>
      <w:r w:rsidRPr="00714749">
        <w:rPr>
          <w:rFonts w:ascii="Times New Roman" w:hAnsi="Times New Roman"/>
          <w:b/>
        </w:rPr>
        <w:t>4-й день. Тестовые занятия, итоговая аттестация</w:t>
      </w:r>
      <w:r>
        <w:rPr>
          <w:rFonts w:ascii="Times New Roman" w:hAnsi="Times New Roman"/>
          <w:b/>
        </w:rPr>
        <w:t xml:space="preserve"> </w:t>
      </w:r>
    </w:p>
    <w:p w:rsidR="002158B9" w:rsidRDefault="002158B9"/>
    <w:sectPr w:rsidR="002158B9" w:rsidSect="0021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0E63"/>
    <w:multiLevelType w:val="hybridMultilevel"/>
    <w:tmpl w:val="5DF8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2C"/>
    <w:rsid w:val="002158B9"/>
    <w:rsid w:val="0042402C"/>
    <w:rsid w:val="00754883"/>
    <w:rsid w:val="00A347AD"/>
    <w:rsid w:val="00AF714D"/>
    <w:rsid w:val="00C737B5"/>
    <w:rsid w:val="00F3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ЮВ ТПП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2013-12-03T11:07:00Z</dcterms:created>
  <dcterms:modified xsi:type="dcterms:W3CDTF">2013-12-03T11:08:00Z</dcterms:modified>
</cp:coreProperties>
</file>