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32" w:rsidRPr="00C23732" w:rsidRDefault="00C23732" w:rsidP="00C23732">
      <w:pPr>
        <w:spacing w:after="0" w:line="240" w:lineRule="auto"/>
        <w:contextualSpacing/>
        <w:jc w:val="right"/>
        <w:rPr>
          <w:rFonts w:ascii="Times New Roman" w:eastAsia="Calibri" w:hAnsi="Times New Roman" w:cs="Times New Roman"/>
          <w:bCs/>
          <w:sz w:val="28"/>
          <w:szCs w:val="28"/>
        </w:rPr>
      </w:pPr>
      <w:bookmarkStart w:id="0" w:name="_GoBack"/>
      <w:bookmarkEnd w:id="0"/>
      <w:r>
        <w:rPr>
          <w:rFonts w:ascii="Times New Roman" w:eastAsia="Calibri" w:hAnsi="Times New Roman" w:cs="Times New Roman"/>
          <w:bCs/>
          <w:sz w:val="28"/>
          <w:szCs w:val="28"/>
        </w:rPr>
        <w:t xml:space="preserve"> </w:t>
      </w:r>
    </w:p>
    <w:p w:rsidR="00551436" w:rsidRPr="005F3E7B" w:rsidRDefault="00551436" w:rsidP="00C16880">
      <w:pPr>
        <w:spacing w:after="0" w:line="240" w:lineRule="auto"/>
        <w:contextualSpacing/>
        <w:jc w:val="center"/>
        <w:rPr>
          <w:rFonts w:ascii="Times New Roman" w:eastAsia="Calibri" w:hAnsi="Times New Roman" w:cs="Times New Roman"/>
          <w:b/>
          <w:bCs/>
          <w:sz w:val="28"/>
          <w:szCs w:val="28"/>
        </w:rPr>
      </w:pPr>
      <w:r w:rsidRPr="005F3E7B">
        <w:rPr>
          <w:rFonts w:ascii="Times New Roman" w:eastAsia="Calibri" w:hAnsi="Times New Roman" w:cs="Times New Roman"/>
          <w:b/>
          <w:bCs/>
          <w:sz w:val="28"/>
          <w:szCs w:val="28"/>
        </w:rPr>
        <w:t>Аналитическая записка</w:t>
      </w:r>
    </w:p>
    <w:p w:rsidR="00551436" w:rsidRPr="005F3E7B" w:rsidRDefault="00551436" w:rsidP="00C16880">
      <w:pPr>
        <w:spacing w:after="0" w:line="240" w:lineRule="auto"/>
        <w:contextualSpacing/>
        <w:jc w:val="center"/>
        <w:rPr>
          <w:rFonts w:ascii="Times New Roman" w:eastAsia="Calibri" w:hAnsi="Times New Roman" w:cs="Times New Roman"/>
          <w:b/>
          <w:bCs/>
          <w:sz w:val="28"/>
          <w:szCs w:val="28"/>
        </w:rPr>
      </w:pPr>
      <w:r w:rsidRPr="005F3E7B">
        <w:rPr>
          <w:rFonts w:ascii="Times New Roman" w:eastAsia="Calibri" w:hAnsi="Times New Roman" w:cs="Times New Roman"/>
          <w:b/>
          <w:bCs/>
          <w:sz w:val="28"/>
          <w:szCs w:val="28"/>
        </w:rPr>
        <w:t>о состоянии и проблемах законотворчества</w:t>
      </w:r>
    </w:p>
    <w:p w:rsidR="00A34DA8" w:rsidRPr="00D90CCC" w:rsidRDefault="00A34DA8" w:rsidP="00C16880">
      <w:pPr>
        <w:spacing w:after="0" w:line="240" w:lineRule="auto"/>
        <w:contextualSpacing/>
        <w:rPr>
          <w:rFonts w:ascii="Times New Roman" w:eastAsia="Calibri" w:hAnsi="Times New Roman" w:cs="Times New Roman"/>
          <w:bCs/>
          <w:sz w:val="28"/>
          <w:szCs w:val="28"/>
        </w:rPr>
      </w:pPr>
    </w:p>
    <w:p w:rsidR="00551436" w:rsidRDefault="00D90CCC" w:rsidP="00C16880">
      <w:pPr>
        <w:spacing w:after="0" w:line="240" w:lineRule="auto"/>
        <w:contextualSpacing/>
        <w:jc w:val="both"/>
        <w:rPr>
          <w:rFonts w:ascii="Times New Roman" w:eastAsia="Calibri" w:hAnsi="Times New Roman" w:cs="Times New Roman"/>
          <w:bCs/>
          <w:sz w:val="28"/>
          <w:szCs w:val="28"/>
        </w:rPr>
      </w:pPr>
      <w:r w:rsidRPr="00C23732">
        <w:rPr>
          <w:rFonts w:ascii="Times New Roman" w:eastAsia="Calibri" w:hAnsi="Times New Roman" w:cs="Times New Roman"/>
          <w:bCs/>
          <w:sz w:val="28"/>
          <w:szCs w:val="28"/>
        </w:rPr>
        <w:t>№ 126</w:t>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Pr="00C23732">
        <w:rPr>
          <w:rFonts w:ascii="Times New Roman" w:eastAsia="Calibri" w:hAnsi="Times New Roman" w:cs="Times New Roman"/>
          <w:bCs/>
          <w:sz w:val="28"/>
          <w:szCs w:val="28"/>
        </w:rPr>
        <w:tab/>
      </w:r>
      <w:r w:rsidRPr="00C23732">
        <w:rPr>
          <w:rFonts w:ascii="Times New Roman" w:eastAsia="Calibri" w:hAnsi="Times New Roman" w:cs="Times New Roman"/>
          <w:bCs/>
          <w:sz w:val="28"/>
          <w:szCs w:val="28"/>
        </w:rPr>
        <w:tab/>
        <w:t>февраль</w:t>
      </w:r>
      <w:r w:rsidR="00D83855" w:rsidRPr="00C23732">
        <w:rPr>
          <w:rFonts w:ascii="Times New Roman" w:eastAsia="Calibri" w:hAnsi="Times New Roman" w:cs="Times New Roman"/>
          <w:bCs/>
          <w:sz w:val="28"/>
          <w:szCs w:val="28"/>
        </w:rPr>
        <w:t xml:space="preserve"> 2015</w:t>
      </w:r>
      <w:r w:rsidR="00551436" w:rsidRPr="00C23732">
        <w:rPr>
          <w:rFonts w:ascii="Times New Roman" w:eastAsia="Calibri" w:hAnsi="Times New Roman" w:cs="Times New Roman"/>
          <w:bCs/>
          <w:sz w:val="28"/>
          <w:szCs w:val="28"/>
        </w:rPr>
        <w:t xml:space="preserve"> года</w:t>
      </w:r>
    </w:p>
    <w:p w:rsidR="00A34DA8" w:rsidRPr="00D90CCC" w:rsidRDefault="00A34DA8" w:rsidP="00C16880">
      <w:pPr>
        <w:spacing w:after="0" w:line="240" w:lineRule="auto"/>
        <w:contextualSpacing/>
        <w:jc w:val="both"/>
        <w:rPr>
          <w:rFonts w:ascii="Times New Roman" w:eastAsia="Times New Roman" w:hAnsi="Times New Roman" w:cs="Times New Roman"/>
          <w:sz w:val="28"/>
          <w:szCs w:val="28"/>
          <w:lang w:eastAsia="ru-RU"/>
        </w:rPr>
      </w:pPr>
    </w:p>
    <w:p w:rsidR="00F0706A" w:rsidRDefault="003D30D9" w:rsidP="003D30D9">
      <w:pPr>
        <w:spacing w:after="0" w:line="240" w:lineRule="auto"/>
        <w:contextualSpacing/>
        <w:jc w:val="center"/>
        <w:rPr>
          <w:rFonts w:ascii="Times New Roman" w:eastAsia="Times New Roman" w:hAnsi="Times New Roman" w:cs="Times New Roman"/>
          <w:b/>
          <w:sz w:val="28"/>
          <w:szCs w:val="28"/>
          <w:lang w:eastAsia="ru-RU"/>
        </w:rPr>
      </w:pPr>
      <w:r w:rsidRPr="00CF1800">
        <w:rPr>
          <w:rFonts w:ascii="Times New Roman" w:eastAsia="Times New Roman" w:hAnsi="Times New Roman" w:cs="Times New Roman"/>
          <w:b/>
          <w:sz w:val="28"/>
          <w:szCs w:val="28"/>
          <w:lang w:eastAsia="ru-RU"/>
        </w:rPr>
        <w:t>Кодекс административного судопроизводства</w:t>
      </w:r>
      <w:r w:rsidR="000F4DD0">
        <w:rPr>
          <w:rFonts w:ascii="Times New Roman" w:eastAsia="Times New Roman" w:hAnsi="Times New Roman" w:cs="Times New Roman"/>
          <w:b/>
          <w:sz w:val="28"/>
          <w:szCs w:val="28"/>
          <w:lang w:eastAsia="ru-RU"/>
        </w:rPr>
        <w:t xml:space="preserve"> </w:t>
      </w:r>
      <w:r w:rsidR="00F0706A">
        <w:rPr>
          <w:rFonts w:ascii="Times New Roman" w:eastAsia="Times New Roman" w:hAnsi="Times New Roman" w:cs="Times New Roman"/>
          <w:b/>
          <w:sz w:val="28"/>
          <w:szCs w:val="28"/>
          <w:lang w:eastAsia="ru-RU"/>
        </w:rPr>
        <w:t>пополнил</w:t>
      </w:r>
    </w:p>
    <w:p w:rsidR="003D30D9" w:rsidRPr="00CF1800" w:rsidRDefault="000F4DD0" w:rsidP="003D30D9">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законодательство</w:t>
      </w:r>
      <w:r w:rsidR="00F0706A">
        <w:rPr>
          <w:rFonts w:ascii="Times New Roman" w:eastAsia="Times New Roman" w:hAnsi="Times New Roman" w:cs="Times New Roman"/>
          <w:b/>
          <w:sz w:val="28"/>
          <w:szCs w:val="28"/>
          <w:lang w:eastAsia="ru-RU"/>
        </w:rPr>
        <w:t xml:space="preserve"> России</w:t>
      </w:r>
    </w:p>
    <w:p w:rsidR="003D30D9" w:rsidRDefault="003D30D9" w:rsidP="003D30D9">
      <w:pPr>
        <w:spacing w:after="0" w:line="240" w:lineRule="auto"/>
        <w:contextualSpacing/>
        <w:rPr>
          <w:rFonts w:ascii="Times New Roman" w:eastAsia="Times New Roman" w:hAnsi="Times New Roman" w:cs="Times New Roman"/>
          <w:sz w:val="28"/>
          <w:szCs w:val="28"/>
          <w:lang w:eastAsia="ru-RU"/>
        </w:rPr>
      </w:pPr>
    </w:p>
    <w:p w:rsidR="003D30D9" w:rsidRDefault="003D30D9" w:rsidP="003D30D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Думой </w:t>
      </w:r>
      <w:r w:rsidRPr="00CF1800">
        <w:rPr>
          <w:rFonts w:ascii="Times New Roman" w:hAnsi="Times New Roman" w:cs="Times New Roman"/>
          <w:sz w:val="28"/>
          <w:szCs w:val="28"/>
        </w:rPr>
        <w:t xml:space="preserve">20 февраля </w:t>
      </w:r>
      <w:r>
        <w:rPr>
          <w:rFonts w:ascii="Times New Roman" w:hAnsi="Times New Roman" w:cs="Times New Roman"/>
          <w:sz w:val="28"/>
          <w:szCs w:val="28"/>
        </w:rPr>
        <w:t xml:space="preserve">принят и </w:t>
      </w:r>
      <w:r w:rsidRPr="00D0439E">
        <w:rPr>
          <w:rFonts w:ascii="Times New Roman" w:hAnsi="Times New Roman" w:cs="Times New Roman"/>
          <w:sz w:val="28"/>
          <w:szCs w:val="28"/>
        </w:rPr>
        <w:t>одобр</w:t>
      </w:r>
      <w:r>
        <w:rPr>
          <w:rFonts w:ascii="Times New Roman" w:hAnsi="Times New Roman" w:cs="Times New Roman"/>
          <w:sz w:val="28"/>
          <w:szCs w:val="28"/>
        </w:rPr>
        <w:t xml:space="preserve">ен Советом Федерации 25 февраля </w:t>
      </w:r>
      <w:r w:rsidRPr="00A33ACD">
        <w:rPr>
          <w:rFonts w:ascii="Times New Roman" w:hAnsi="Times New Roman" w:cs="Times New Roman"/>
          <w:sz w:val="28"/>
          <w:szCs w:val="28"/>
        </w:rPr>
        <w:t>Кодекс административного судопроизводства Российской Федерации</w:t>
      </w:r>
      <w:r>
        <w:rPr>
          <w:rFonts w:ascii="Times New Roman" w:hAnsi="Times New Roman" w:cs="Times New Roman"/>
          <w:sz w:val="28"/>
          <w:szCs w:val="28"/>
        </w:rPr>
        <w:t xml:space="preserve">      </w:t>
      </w:r>
      <w:r w:rsidR="004917BE" w:rsidRPr="004917BE">
        <w:rPr>
          <w:rFonts w:ascii="Times New Roman" w:hAnsi="Times New Roman" w:cs="Times New Roman"/>
          <w:sz w:val="28"/>
          <w:szCs w:val="28"/>
        </w:rPr>
        <w:t>(</w:t>
      </w:r>
      <w:r>
        <w:rPr>
          <w:rFonts w:ascii="Times New Roman" w:hAnsi="Times New Roman" w:cs="Times New Roman"/>
          <w:sz w:val="28"/>
          <w:szCs w:val="28"/>
        </w:rPr>
        <w:t>08.03.2015</w:t>
      </w:r>
      <w:r w:rsidR="004917BE" w:rsidRPr="004917BE">
        <w:rPr>
          <w:rFonts w:ascii="Times New Roman" w:hAnsi="Times New Roman" w:cs="Times New Roman"/>
          <w:sz w:val="28"/>
          <w:szCs w:val="28"/>
        </w:rPr>
        <w:t xml:space="preserve"> </w:t>
      </w:r>
      <w:r w:rsidR="004917BE">
        <w:rPr>
          <w:rFonts w:ascii="Times New Roman" w:hAnsi="Times New Roman" w:cs="Times New Roman"/>
          <w:sz w:val="28"/>
          <w:szCs w:val="28"/>
        </w:rPr>
        <w:t xml:space="preserve">года Президент Российской Федерации подписал указанный Закон </w:t>
      </w:r>
      <w:r w:rsidR="0051798B">
        <w:rPr>
          <w:rFonts w:ascii="Times New Roman" w:hAnsi="Times New Roman" w:cs="Times New Roman"/>
          <w:sz w:val="28"/>
          <w:szCs w:val="28"/>
        </w:rPr>
        <w:t xml:space="preserve">   </w:t>
      </w:r>
      <w:r w:rsidR="004917BE">
        <w:rPr>
          <w:rFonts w:ascii="Times New Roman" w:hAnsi="Times New Roman" w:cs="Times New Roman"/>
          <w:sz w:val="28"/>
          <w:szCs w:val="28"/>
        </w:rPr>
        <w:t>(№ 21-ФЗ</w:t>
      </w:r>
      <w:r>
        <w:rPr>
          <w:rFonts w:ascii="Times New Roman" w:hAnsi="Times New Roman" w:cs="Times New Roman"/>
          <w:sz w:val="28"/>
          <w:szCs w:val="28"/>
        </w:rPr>
        <w:t>).</w:t>
      </w:r>
    </w:p>
    <w:p w:rsidR="003D30D9" w:rsidRPr="00C15078" w:rsidRDefault="003D30D9" w:rsidP="003D30D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w:t>
      </w:r>
      <w:r w:rsidRPr="00C15078">
        <w:rPr>
          <w:rFonts w:ascii="Times New Roman" w:hAnsi="Times New Roman" w:cs="Times New Roman"/>
          <w:sz w:val="28"/>
          <w:szCs w:val="28"/>
        </w:rPr>
        <w:t>одекс призван регулировать порядок осуществления административного судопроизводства при рассмотрении и разрешении</w:t>
      </w:r>
      <w:r>
        <w:rPr>
          <w:rFonts w:ascii="Times New Roman" w:hAnsi="Times New Roman" w:cs="Times New Roman"/>
          <w:sz w:val="28"/>
          <w:szCs w:val="28"/>
        </w:rPr>
        <w:t xml:space="preserve"> </w:t>
      </w:r>
      <w:r w:rsidRPr="00C15078">
        <w:rPr>
          <w:rFonts w:ascii="Times New Roman" w:hAnsi="Times New Roman" w:cs="Times New Roman"/>
          <w:sz w:val="28"/>
          <w:szCs w:val="28"/>
        </w:rPr>
        <w:t>Верховным Судом Российской Фед</w:t>
      </w:r>
      <w:r>
        <w:rPr>
          <w:rFonts w:ascii="Times New Roman" w:hAnsi="Times New Roman" w:cs="Times New Roman"/>
          <w:sz w:val="28"/>
          <w:szCs w:val="28"/>
        </w:rPr>
        <w:t>ерации, судами общей юрисдикции</w:t>
      </w:r>
      <w:r w:rsidRPr="00C15078">
        <w:rPr>
          <w:rFonts w:ascii="Times New Roman" w:hAnsi="Times New Roman" w:cs="Times New Roman"/>
          <w:sz w:val="28"/>
          <w:szCs w:val="28"/>
        </w:rPr>
        <w:t xml:space="preserve"> административных дел о защите нарушенных или оспариваемых прав, свобод и законных интересов граждан, прав и законных интересов организаций, а также</w:t>
      </w:r>
      <w:r>
        <w:rPr>
          <w:rFonts w:ascii="Times New Roman" w:hAnsi="Times New Roman" w:cs="Times New Roman"/>
          <w:sz w:val="28"/>
          <w:szCs w:val="28"/>
        </w:rPr>
        <w:t xml:space="preserve"> </w:t>
      </w:r>
      <w:r w:rsidRPr="00C15078">
        <w:rPr>
          <w:rFonts w:ascii="Times New Roman" w:hAnsi="Times New Roman" w:cs="Times New Roman"/>
          <w:sz w:val="28"/>
          <w:szCs w:val="28"/>
        </w:rPr>
        <w:t>других</w:t>
      </w:r>
      <w:r>
        <w:rPr>
          <w:rFonts w:ascii="Times New Roman" w:hAnsi="Times New Roman" w:cs="Times New Roman"/>
          <w:sz w:val="28"/>
          <w:szCs w:val="28"/>
        </w:rPr>
        <w:t xml:space="preserve"> </w:t>
      </w:r>
      <w:r w:rsidRPr="00C15078">
        <w:rPr>
          <w:rFonts w:ascii="Times New Roman" w:hAnsi="Times New Roman" w:cs="Times New Roman"/>
          <w:sz w:val="28"/>
          <w:szCs w:val="28"/>
        </w:rPr>
        <w:t>административных дел, возникающих из административных и иных публичных правоотношений</w:t>
      </w:r>
      <w:r>
        <w:rPr>
          <w:rFonts w:ascii="Times New Roman" w:hAnsi="Times New Roman" w:cs="Times New Roman"/>
          <w:sz w:val="28"/>
          <w:szCs w:val="28"/>
        </w:rPr>
        <w:t xml:space="preserve"> </w:t>
      </w:r>
      <w:r w:rsidRPr="00C15078">
        <w:rPr>
          <w:rFonts w:ascii="Times New Roman" w:hAnsi="Times New Roman" w:cs="Times New Roman"/>
          <w:sz w:val="28"/>
          <w:szCs w:val="28"/>
        </w:rPr>
        <w:t>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3D30D9" w:rsidRPr="00C15078" w:rsidRDefault="00C73D7F" w:rsidP="003D30D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Суды в порядке, предусмотренны</w:t>
      </w:r>
      <w:r w:rsidR="003D30D9" w:rsidRPr="00C15078">
        <w:rPr>
          <w:rFonts w:ascii="Times New Roman" w:hAnsi="Times New Roman" w:cs="Times New Roman"/>
          <w:sz w:val="28"/>
          <w:szCs w:val="28"/>
        </w:rPr>
        <w:t>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w:t>
      </w:r>
    </w:p>
    <w:p w:rsidR="003D30D9" w:rsidRPr="00C15078" w:rsidRDefault="003D30D9" w:rsidP="003D30D9">
      <w:pPr>
        <w:spacing w:after="0" w:line="240" w:lineRule="auto"/>
        <w:ind w:firstLine="708"/>
        <w:contextualSpacing/>
        <w:jc w:val="both"/>
        <w:rPr>
          <w:rFonts w:ascii="Times New Roman" w:hAnsi="Times New Roman" w:cs="Times New Roman"/>
          <w:sz w:val="28"/>
          <w:szCs w:val="28"/>
        </w:rPr>
      </w:pPr>
      <w:r w:rsidRPr="00C15078">
        <w:rPr>
          <w:rFonts w:ascii="Times New Roman" w:hAnsi="Times New Roman" w:cs="Times New Roman"/>
          <w:sz w:val="28"/>
          <w:szCs w:val="28"/>
        </w:rPr>
        <w:t>Не подлежат расс</w:t>
      </w:r>
      <w:r w:rsidR="00C73D7F">
        <w:rPr>
          <w:rFonts w:ascii="Times New Roman" w:hAnsi="Times New Roman" w:cs="Times New Roman"/>
          <w:sz w:val="28"/>
          <w:szCs w:val="28"/>
        </w:rPr>
        <w:t>мотрению в порядке, установленны</w:t>
      </w:r>
      <w:r w:rsidRPr="00C15078">
        <w:rPr>
          <w:rFonts w:ascii="Times New Roman" w:hAnsi="Times New Roman" w:cs="Times New Roman"/>
          <w:sz w:val="28"/>
          <w:szCs w:val="28"/>
        </w:rPr>
        <w:t>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3D30D9" w:rsidRDefault="003D30D9" w:rsidP="003D30D9">
      <w:pPr>
        <w:spacing w:after="0" w:line="240" w:lineRule="auto"/>
        <w:ind w:firstLine="708"/>
        <w:contextualSpacing/>
        <w:jc w:val="both"/>
        <w:rPr>
          <w:rFonts w:ascii="Times New Roman" w:hAnsi="Times New Roman" w:cs="Times New Roman"/>
          <w:sz w:val="28"/>
          <w:szCs w:val="28"/>
        </w:rPr>
      </w:pPr>
      <w:r w:rsidRPr="00C15078">
        <w:rPr>
          <w:rFonts w:ascii="Times New Roman" w:hAnsi="Times New Roman" w:cs="Times New Roman"/>
          <w:sz w:val="28"/>
          <w:szCs w:val="28"/>
        </w:rPr>
        <w:t>Положения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3D30D9" w:rsidRDefault="003D30D9" w:rsidP="003D30D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Кодекс</w:t>
      </w:r>
      <w:r w:rsidRPr="00566C0E">
        <w:rPr>
          <w:rFonts w:ascii="Times New Roman" w:hAnsi="Times New Roman" w:cs="Times New Roman"/>
          <w:sz w:val="28"/>
          <w:szCs w:val="28"/>
        </w:rPr>
        <w:t xml:space="preserve"> будет введен в действие с 15 сентября 2015 года, за исключением отдельных </w:t>
      </w:r>
      <w:r>
        <w:rPr>
          <w:rFonts w:ascii="Times New Roman" w:hAnsi="Times New Roman" w:cs="Times New Roman"/>
          <w:sz w:val="28"/>
          <w:szCs w:val="28"/>
        </w:rPr>
        <w:t xml:space="preserve">его </w:t>
      </w:r>
      <w:r w:rsidRPr="00566C0E">
        <w:rPr>
          <w:rFonts w:ascii="Times New Roman" w:hAnsi="Times New Roman" w:cs="Times New Roman"/>
          <w:sz w:val="28"/>
          <w:szCs w:val="28"/>
        </w:rPr>
        <w:t>положений.</w:t>
      </w:r>
    </w:p>
    <w:p w:rsidR="003D30D9" w:rsidRPr="00A46B24" w:rsidRDefault="003D30D9" w:rsidP="003D30D9">
      <w:pPr>
        <w:spacing w:after="0" w:line="240" w:lineRule="auto"/>
        <w:contextualSpacing/>
        <w:jc w:val="both"/>
        <w:rPr>
          <w:rFonts w:ascii="Times New Roman" w:hAnsi="Times New Roman" w:cs="Times New Roman"/>
          <w:sz w:val="28"/>
          <w:szCs w:val="28"/>
        </w:rPr>
      </w:pPr>
    </w:p>
    <w:p w:rsidR="003D30D9" w:rsidRPr="000C0B70" w:rsidRDefault="003D30D9" w:rsidP="003D30D9">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ТПП России продолжит мониторинг правоприменения в 2015 году</w:t>
      </w:r>
    </w:p>
    <w:p w:rsidR="003D30D9" w:rsidRPr="003D2D75" w:rsidRDefault="003D30D9" w:rsidP="003D30D9">
      <w:pPr>
        <w:spacing w:after="0" w:line="240" w:lineRule="auto"/>
        <w:contextualSpacing/>
        <w:jc w:val="both"/>
        <w:rPr>
          <w:rFonts w:ascii="Times New Roman" w:eastAsia="Times New Roman" w:hAnsi="Times New Roman" w:cs="Times New Roman"/>
          <w:sz w:val="28"/>
          <w:szCs w:val="28"/>
          <w:lang w:eastAsia="ru-RU"/>
        </w:rPr>
      </w:pPr>
    </w:p>
    <w:p w:rsidR="003D30D9" w:rsidRPr="000E37E9" w:rsidRDefault="00706448"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февраля </w:t>
      </w:r>
      <w:r w:rsidR="003D30D9">
        <w:rPr>
          <w:rFonts w:ascii="Times New Roman" w:eastAsia="Times New Roman" w:hAnsi="Times New Roman" w:cs="Times New Roman"/>
          <w:sz w:val="28"/>
          <w:szCs w:val="28"/>
          <w:lang w:eastAsia="ru-RU"/>
        </w:rPr>
        <w:t>Президент ТПП РФ</w:t>
      </w:r>
      <w:r w:rsidR="003D30D9" w:rsidRPr="000E37E9">
        <w:rPr>
          <w:rFonts w:ascii="Times New Roman" w:eastAsia="Times New Roman" w:hAnsi="Times New Roman" w:cs="Times New Roman"/>
          <w:sz w:val="28"/>
          <w:szCs w:val="28"/>
          <w:lang w:eastAsia="ru-RU"/>
        </w:rPr>
        <w:t xml:space="preserve"> </w:t>
      </w:r>
      <w:r w:rsidR="003D30D9">
        <w:rPr>
          <w:rFonts w:ascii="Times New Roman" w:eastAsia="Times New Roman" w:hAnsi="Times New Roman" w:cs="Times New Roman"/>
          <w:sz w:val="28"/>
          <w:szCs w:val="28"/>
          <w:lang w:eastAsia="ru-RU"/>
        </w:rPr>
        <w:t>С.Н. Катырин утвердил План</w:t>
      </w:r>
      <w:r w:rsidR="003D30D9" w:rsidRPr="000E37E9">
        <w:rPr>
          <w:rFonts w:ascii="Times New Roman" w:eastAsia="Times New Roman" w:hAnsi="Times New Roman" w:cs="Times New Roman"/>
          <w:sz w:val="28"/>
          <w:szCs w:val="28"/>
          <w:lang w:eastAsia="ru-RU"/>
        </w:rPr>
        <w:t xml:space="preserve"> ТПП России по реализации в 2015 году мероприятий по мониторингу </w:t>
      </w:r>
      <w:r w:rsidR="00C73D7F">
        <w:rPr>
          <w:rFonts w:ascii="Times New Roman" w:eastAsia="Times New Roman" w:hAnsi="Times New Roman" w:cs="Times New Roman"/>
          <w:sz w:val="28"/>
          <w:szCs w:val="28"/>
          <w:lang w:eastAsia="ru-RU"/>
        </w:rPr>
        <w:t>правоприменения</w:t>
      </w:r>
      <w:r w:rsidR="003D30D9" w:rsidRPr="000E37E9">
        <w:rPr>
          <w:rFonts w:ascii="Times New Roman" w:eastAsia="Times New Roman" w:hAnsi="Times New Roman" w:cs="Times New Roman"/>
          <w:sz w:val="28"/>
          <w:szCs w:val="28"/>
          <w:lang w:eastAsia="ru-RU"/>
        </w:rPr>
        <w:t>.</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Указанный </w:t>
      </w:r>
      <w:r w:rsidRPr="000E37E9">
        <w:rPr>
          <w:rFonts w:ascii="Times New Roman" w:eastAsia="Times New Roman" w:hAnsi="Times New Roman" w:cs="Times New Roman"/>
          <w:sz w:val="28"/>
          <w:szCs w:val="28"/>
          <w:lang w:eastAsia="ru-RU"/>
        </w:rPr>
        <w:t xml:space="preserve">План </w:t>
      </w:r>
      <w:r>
        <w:rPr>
          <w:rFonts w:ascii="Times New Roman" w:eastAsia="Times New Roman" w:hAnsi="Times New Roman" w:cs="Times New Roman"/>
          <w:sz w:val="28"/>
          <w:szCs w:val="28"/>
          <w:lang w:eastAsia="ru-RU"/>
        </w:rPr>
        <w:t xml:space="preserve">включает </w:t>
      </w:r>
      <w:r w:rsidRPr="000E37E9">
        <w:rPr>
          <w:rFonts w:ascii="Times New Roman" w:eastAsia="Times New Roman" w:hAnsi="Times New Roman" w:cs="Times New Roman"/>
          <w:sz w:val="28"/>
          <w:szCs w:val="28"/>
          <w:lang w:eastAsia="ru-RU"/>
        </w:rPr>
        <w:t>следующие позиции:</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E37E9">
        <w:rPr>
          <w:rFonts w:ascii="Times New Roman" w:eastAsia="Times New Roman" w:hAnsi="Times New Roman" w:cs="Times New Roman"/>
          <w:sz w:val="28"/>
          <w:szCs w:val="28"/>
          <w:lang w:eastAsia="ru-RU"/>
        </w:rPr>
        <w:t>оказание государственной поддержки субъектам малого и среднего предпринимательства (в части реализации положений Федерального закона от 24.07.2007 года № 209-ФЗ «О развитии малого и среднего предпринимательства в Российской Федерации»);</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7E9">
        <w:rPr>
          <w:rFonts w:ascii="Times New Roman" w:eastAsia="Times New Roman" w:hAnsi="Times New Roman" w:cs="Times New Roman"/>
          <w:sz w:val="28"/>
          <w:szCs w:val="28"/>
          <w:lang w:eastAsia="ru-RU"/>
        </w:rPr>
        <w:t>государственное регулирование в области защиты конкуренции;</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7E9">
        <w:rPr>
          <w:rFonts w:ascii="Times New Roman" w:eastAsia="Times New Roman" w:hAnsi="Times New Roman" w:cs="Times New Roman"/>
          <w:sz w:val="28"/>
          <w:szCs w:val="28"/>
          <w:lang w:eastAsia="ru-RU"/>
        </w:rPr>
        <w:t>специальная оценка условий труда;</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7E9">
        <w:rPr>
          <w:rFonts w:ascii="Times New Roman" w:eastAsia="Times New Roman" w:hAnsi="Times New Roman" w:cs="Times New Roman"/>
          <w:sz w:val="28"/>
          <w:szCs w:val="28"/>
          <w:lang w:eastAsia="ru-RU"/>
        </w:rPr>
        <w:t>государственное регулирование рынка недвижимости;</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7E9">
        <w:rPr>
          <w:rFonts w:ascii="Times New Roman" w:eastAsia="Times New Roman" w:hAnsi="Times New Roman" w:cs="Times New Roman"/>
          <w:sz w:val="28"/>
          <w:szCs w:val="28"/>
          <w:lang w:eastAsia="ru-RU"/>
        </w:rPr>
        <w:t>осуществление мероприятий по охране, защите, воспроизводству лесов.</w:t>
      </w:r>
    </w:p>
    <w:p w:rsidR="003D30D9" w:rsidRPr="000B1FD3" w:rsidRDefault="003D30D9" w:rsidP="003D30D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1FD3">
        <w:rPr>
          <w:rFonts w:ascii="Times New Roman" w:eastAsia="Times New Roman" w:hAnsi="Times New Roman" w:cs="Times New Roman"/>
          <w:sz w:val="28"/>
          <w:szCs w:val="28"/>
          <w:lang w:eastAsia="ru-RU"/>
        </w:rPr>
        <w:t>Мониторинг является одним из важных направлений деятельности Палаты (во исполнение Указа Президента России от 20 мая 2011 года № 657). Между ТПП России и Минюстом России в 2012 году заключено Соглашение о взаимодействии в данной сфере.</w:t>
      </w:r>
    </w:p>
    <w:p w:rsidR="003D30D9" w:rsidRPr="000B1FD3"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sidRPr="000B1FD3">
        <w:rPr>
          <w:rFonts w:ascii="Times New Roman" w:eastAsia="Times New Roman" w:hAnsi="Times New Roman" w:cs="Times New Roman"/>
          <w:sz w:val="28"/>
          <w:szCs w:val="28"/>
          <w:lang w:eastAsia="ru-RU"/>
        </w:rPr>
        <w:t>Материалы с результатами мониторинга поступают в ТПП РФ от региональных торгово-промышленных палат, отраслевых объединений предпринимателей и комитетов Палаты.</w:t>
      </w:r>
    </w:p>
    <w:p w:rsidR="003D30D9" w:rsidRPr="000B1FD3"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Соглашения с Минюстом</w:t>
      </w:r>
      <w:r w:rsidRPr="000B1FD3">
        <w:rPr>
          <w:rFonts w:ascii="Times New Roman" w:eastAsia="Times New Roman" w:hAnsi="Times New Roman" w:cs="Times New Roman"/>
          <w:sz w:val="28"/>
          <w:szCs w:val="28"/>
          <w:lang w:eastAsia="ru-RU"/>
        </w:rPr>
        <w:t xml:space="preserve"> за период 2012-2014 годов ТПП РФ направила в Министерство 16 пакетов обобщенных материалов в различных сферах: торговая деятельность, развитие малого и среднего предпринимательства, налоги, </w:t>
      </w:r>
      <w:r>
        <w:rPr>
          <w:rFonts w:ascii="Times New Roman" w:eastAsia="Times New Roman" w:hAnsi="Times New Roman" w:cs="Times New Roman"/>
          <w:sz w:val="28"/>
          <w:szCs w:val="28"/>
          <w:lang w:eastAsia="ru-RU"/>
        </w:rPr>
        <w:t>регистрация юридических лиц и индивидуальных предпринимателей</w:t>
      </w:r>
      <w:r w:rsidRPr="000B1FD3">
        <w:rPr>
          <w:rFonts w:ascii="Times New Roman" w:eastAsia="Times New Roman" w:hAnsi="Times New Roman" w:cs="Times New Roman"/>
          <w:sz w:val="28"/>
          <w:szCs w:val="28"/>
          <w:lang w:eastAsia="ru-RU"/>
        </w:rPr>
        <w:t>, государственные закупки, регулирование цен (тарифов), промышленная безопасность, градостроительная деятельность, таможенное законодательство, противодействие созданию фирм-однодневок, сельское хозяйство, природопользование и экология и другие.</w:t>
      </w:r>
    </w:p>
    <w:p w:rsidR="003D30D9" w:rsidRPr="000B1FD3"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sidRPr="000B1FD3">
        <w:rPr>
          <w:rFonts w:ascii="Times New Roman" w:eastAsia="Times New Roman" w:hAnsi="Times New Roman" w:cs="Times New Roman"/>
          <w:sz w:val="28"/>
          <w:szCs w:val="28"/>
          <w:lang w:eastAsia="ru-RU"/>
        </w:rPr>
        <w:t>Материалы по проблемам налогообложения, регистрации юридических лиц и индивидуальных предпринимателей были включены в доклады Правительства РФ Президенту Росс</w:t>
      </w:r>
      <w:r>
        <w:rPr>
          <w:rFonts w:ascii="Times New Roman" w:eastAsia="Times New Roman" w:hAnsi="Times New Roman" w:cs="Times New Roman"/>
          <w:sz w:val="28"/>
          <w:szCs w:val="28"/>
          <w:lang w:eastAsia="ru-RU"/>
        </w:rPr>
        <w:t>ийской Федерации. Так, Минюстом</w:t>
      </w:r>
      <w:r w:rsidRPr="000B1F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ФНС России и Минэкономразвития</w:t>
      </w:r>
      <w:r w:rsidRPr="000B1FD3">
        <w:rPr>
          <w:rFonts w:ascii="Times New Roman" w:eastAsia="Times New Roman" w:hAnsi="Times New Roman" w:cs="Times New Roman"/>
          <w:sz w:val="28"/>
          <w:szCs w:val="28"/>
          <w:lang w:eastAsia="ru-RU"/>
        </w:rPr>
        <w:t xml:space="preserve"> поддержаны предложения Палаты по изменению законодательства о государственной регистрации юридических лиц и индивидуальных предпринимателей.</w:t>
      </w:r>
    </w:p>
    <w:p w:rsidR="003D30D9" w:rsidRDefault="003D30D9" w:rsidP="003D30D9">
      <w:pPr>
        <w:spacing w:after="0" w:line="240" w:lineRule="auto"/>
        <w:ind w:firstLine="708"/>
        <w:contextualSpacing/>
        <w:jc w:val="both"/>
        <w:rPr>
          <w:rFonts w:ascii="Times New Roman" w:eastAsia="Times New Roman" w:hAnsi="Times New Roman" w:cs="Times New Roman"/>
          <w:sz w:val="28"/>
          <w:szCs w:val="28"/>
          <w:lang w:eastAsia="ru-RU"/>
        </w:rPr>
      </w:pPr>
      <w:r w:rsidRPr="000B1FD3">
        <w:rPr>
          <w:rFonts w:ascii="Times New Roman" w:eastAsia="Times New Roman" w:hAnsi="Times New Roman" w:cs="Times New Roman"/>
          <w:sz w:val="28"/>
          <w:szCs w:val="28"/>
          <w:lang w:eastAsia="ru-RU"/>
        </w:rPr>
        <w:t>Утвержденный План разослан по системе</w:t>
      </w:r>
      <w:r>
        <w:rPr>
          <w:rFonts w:ascii="Times New Roman" w:eastAsia="Times New Roman" w:hAnsi="Times New Roman" w:cs="Times New Roman"/>
          <w:sz w:val="28"/>
          <w:szCs w:val="28"/>
          <w:lang w:eastAsia="ru-RU"/>
        </w:rPr>
        <w:t xml:space="preserve"> ТПП и размещен на сайте Палаты в</w:t>
      </w:r>
      <w:r w:rsidRPr="008B7E6E">
        <w:t xml:space="preserve"> </w:t>
      </w:r>
      <w:r w:rsidRPr="008B7E6E">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зделе «</w:t>
      </w:r>
      <w:r w:rsidRPr="008B7E6E">
        <w:rPr>
          <w:rFonts w:ascii="Times New Roman" w:eastAsia="Times New Roman" w:hAnsi="Times New Roman" w:cs="Times New Roman"/>
          <w:sz w:val="28"/>
          <w:szCs w:val="28"/>
          <w:lang w:eastAsia="ru-RU"/>
        </w:rPr>
        <w:t>Законотворческая деятельность/Мониторинг правоприменения».</w:t>
      </w:r>
    </w:p>
    <w:p w:rsidR="003D30D9" w:rsidRDefault="003D30D9" w:rsidP="003D30D9">
      <w:pPr>
        <w:spacing w:after="0" w:line="240" w:lineRule="auto"/>
        <w:rPr>
          <w:rFonts w:ascii="Times New Roman" w:hAnsi="Times New Roman" w:cs="Times New Roman"/>
          <w:b/>
          <w:sz w:val="28"/>
          <w:szCs w:val="28"/>
        </w:rPr>
      </w:pPr>
    </w:p>
    <w:p w:rsidR="00C16880" w:rsidRDefault="003D30D9" w:rsidP="003D30D9">
      <w:pPr>
        <w:spacing w:after="0" w:line="240" w:lineRule="auto"/>
        <w:jc w:val="center"/>
        <w:rPr>
          <w:rFonts w:ascii="Times New Roman" w:hAnsi="Times New Roman" w:cs="Times New Roman"/>
          <w:b/>
          <w:sz w:val="28"/>
          <w:szCs w:val="28"/>
        </w:rPr>
      </w:pPr>
      <w:r w:rsidRPr="003D30D9">
        <w:rPr>
          <w:rFonts w:ascii="Times New Roman" w:hAnsi="Times New Roman" w:cs="Times New Roman"/>
          <w:b/>
          <w:sz w:val="28"/>
          <w:szCs w:val="28"/>
        </w:rPr>
        <w:t>Налоги для крупного и малого бизнеса: предложения Палаты</w:t>
      </w:r>
    </w:p>
    <w:p w:rsidR="003D30D9" w:rsidRPr="003D30D9" w:rsidRDefault="003D30D9" w:rsidP="003D30D9">
      <w:pPr>
        <w:spacing w:after="0" w:line="240" w:lineRule="auto"/>
        <w:jc w:val="center"/>
        <w:rPr>
          <w:rFonts w:ascii="Times New Roman" w:hAnsi="Times New Roman" w:cs="Times New Roman"/>
          <w:b/>
          <w:sz w:val="28"/>
          <w:szCs w:val="28"/>
        </w:rPr>
      </w:pPr>
    </w:p>
    <w:p w:rsidR="00C16880" w:rsidRPr="00263429" w:rsidRDefault="00C16880" w:rsidP="00C16880">
      <w:pPr>
        <w:spacing w:after="0" w:line="240" w:lineRule="auto"/>
        <w:ind w:firstLine="709"/>
        <w:jc w:val="both"/>
        <w:rPr>
          <w:rFonts w:ascii="Times New Roman" w:hAnsi="Times New Roman" w:cs="Times New Roman"/>
          <w:sz w:val="28"/>
          <w:szCs w:val="28"/>
        </w:rPr>
      </w:pPr>
      <w:r w:rsidRPr="00263429">
        <w:rPr>
          <w:rFonts w:ascii="Times New Roman" w:hAnsi="Times New Roman" w:cs="Times New Roman"/>
          <w:sz w:val="28"/>
          <w:szCs w:val="28"/>
        </w:rPr>
        <w:t xml:space="preserve">11 февраля </w:t>
      </w:r>
      <w:r>
        <w:rPr>
          <w:rFonts w:ascii="Times New Roman" w:hAnsi="Times New Roman" w:cs="Times New Roman"/>
          <w:sz w:val="28"/>
          <w:szCs w:val="28"/>
        </w:rPr>
        <w:t xml:space="preserve">в Торгово-промышленной палате </w:t>
      </w:r>
      <w:r w:rsidR="0064203F">
        <w:rPr>
          <w:rFonts w:ascii="Times New Roman" w:hAnsi="Times New Roman" w:cs="Times New Roman"/>
          <w:sz w:val="28"/>
          <w:szCs w:val="28"/>
        </w:rPr>
        <w:t>РФ</w:t>
      </w:r>
      <w:r>
        <w:rPr>
          <w:rFonts w:ascii="Times New Roman" w:hAnsi="Times New Roman" w:cs="Times New Roman"/>
          <w:sz w:val="28"/>
          <w:szCs w:val="28"/>
        </w:rPr>
        <w:t xml:space="preserve"> состоялось очередное заседание Экспертного совета по совершенствованию налогового законодательства и правоприменительной практики под председательст</w:t>
      </w:r>
      <w:r w:rsidR="0064203F">
        <w:rPr>
          <w:rFonts w:ascii="Times New Roman" w:hAnsi="Times New Roman" w:cs="Times New Roman"/>
          <w:sz w:val="28"/>
          <w:szCs w:val="28"/>
        </w:rPr>
        <w:t>вом Вице-президента Палаты В.В.</w:t>
      </w:r>
      <w:r>
        <w:rPr>
          <w:rFonts w:ascii="Times New Roman" w:hAnsi="Times New Roman" w:cs="Times New Roman"/>
          <w:sz w:val="28"/>
          <w:szCs w:val="28"/>
        </w:rPr>
        <w:t>Чубарова. В мероприятии приняли участие</w:t>
      </w:r>
      <w:r w:rsidRPr="00263429">
        <w:rPr>
          <w:rFonts w:ascii="Times New Roman" w:hAnsi="Times New Roman" w:cs="Times New Roman"/>
          <w:sz w:val="28"/>
          <w:szCs w:val="28"/>
        </w:rPr>
        <w:t xml:space="preserve"> члены Комитета ТПП РФ по малому, частному и среднему предпринимательству, Заместитель директора Департамента налоговой политики Минфина Р</w:t>
      </w:r>
      <w:r>
        <w:rPr>
          <w:rFonts w:ascii="Times New Roman" w:hAnsi="Times New Roman" w:cs="Times New Roman"/>
          <w:sz w:val="28"/>
          <w:szCs w:val="28"/>
        </w:rPr>
        <w:t>оссии</w:t>
      </w:r>
      <w:r w:rsidR="0064203F">
        <w:rPr>
          <w:rFonts w:ascii="Times New Roman" w:hAnsi="Times New Roman" w:cs="Times New Roman"/>
          <w:sz w:val="28"/>
          <w:szCs w:val="28"/>
        </w:rPr>
        <w:t xml:space="preserve"> А.С.</w:t>
      </w:r>
      <w:r w:rsidRPr="00263429">
        <w:rPr>
          <w:rFonts w:ascii="Times New Roman" w:hAnsi="Times New Roman" w:cs="Times New Roman"/>
          <w:sz w:val="28"/>
          <w:szCs w:val="28"/>
        </w:rPr>
        <w:t xml:space="preserve">Кизимов, Заместитель начальника Управления налогообложения </w:t>
      </w:r>
      <w:r w:rsidR="0064203F">
        <w:rPr>
          <w:rFonts w:ascii="Times New Roman" w:hAnsi="Times New Roman" w:cs="Times New Roman"/>
          <w:sz w:val="28"/>
          <w:szCs w:val="28"/>
        </w:rPr>
        <w:t>юридических лиц ФНС России Л.В.</w:t>
      </w:r>
      <w:r w:rsidRPr="00263429">
        <w:rPr>
          <w:rFonts w:ascii="Times New Roman" w:hAnsi="Times New Roman" w:cs="Times New Roman"/>
          <w:sz w:val="28"/>
          <w:szCs w:val="28"/>
        </w:rPr>
        <w:t xml:space="preserve">Загайнов, </w:t>
      </w:r>
      <w:r>
        <w:rPr>
          <w:rFonts w:ascii="Times New Roman" w:hAnsi="Times New Roman" w:cs="Times New Roman"/>
          <w:sz w:val="28"/>
          <w:szCs w:val="28"/>
        </w:rPr>
        <w:t xml:space="preserve">а также более </w:t>
      </w:r>
      <w:r w:rsidRPr="00263429">
        <w:rPr>
          <w:rFonts w:ascii="Times New Roman" w:hAnsi="Times New Roman" w:cs="Times New Roman"/>
          <w:sz w:val="28"/>
          <w:szCs w:val="28"/>
        </w:rPr>
        <w:t>8</w:t>
      </w:r>
      <w:r>
        <w:rPr>
          <w:rFonts w:ascii="Times New Roman" w:hAnsi="Times New Roman" w:cs="Times New Roman"/>
          <w:sz w:val="28"/>
          <w:szCs w:val="28"/>
        </w:rPr>
        <w:t>0</w:t>
      </w:r>
      <w:r w:rsidRPr="00263429">
        <w:rPr>
          <w:rFonts w:ascii="Times New Roman" w:hAnsi="Times New Roman" w:cs="Times New Roman"/>
          <w:sz w:val="28"/>
          <w:szCs w:val="28"/>
        </w:rPr>
        <w:t xml:space="preserve"> представителей бизнеса и членской базы Палаты.</w:t>
      </w:r>
    </w:p>
    <w:p w:rsidR="00C16880" w:rsidRPr="00263429"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б</w:t>
      </w:r>
      <w:r w:rsidRPr="00263429">
        <w:rPr>
          <w:rFonts w:ascii="Times New Roman" w:hAnsi="Times New Roman" w:cs="Times New Roman"/>
          <w:sz w:val="28"/>
          <w:szCs w:val="28"/>
        </w:rPr>
        <w:t xml:space="preserve">ыл рассмотрен </w:t>
      </w:r>
      <w:r>
        <w:rPr>
          <w:rFonts w:ascii="Times New Roman" w:hAnsi="Times New Roman" w:cs="Times New Roman"/>
          <w:sz w:val="28"/>
          <w:szCs w:val="28"/>
        </w:rPr>
        <w:t>проект федерального закона</w:t>
      </w:r>
      <w:r w:rsidRPr="00263429">
        <w:rPr>
          <w:rFonts w:ascii="Times New Roman" w:hAnsi="Times New Roman" w:cs="Times New Roman"/>
          <w:sz w:val="28"/>
          <w:szCs w:val="28"/>
        </w:rPr>
        <w:t xml:space="preserve">, инициированный </w:t>
      </w:r>
      <w:r>
        <w:rPr>
          <w:rFonts w:ascii="Times New Roman" w:hAnsi="Times New Roman" w:cs="Times New Roman"/>
          <w:sz w:val="28"/>
          <w:szCs w:val="28"/>
        </w:rPr>
        <w:t>бизнесом, который предполагает</w:t>
      </w:r>
      <w:r w:rsidRPr="00263429">
        <w:rPr>
          <w:rFonts w:ascii="Times New Roman" w:hAnsi="Times New Roman" w:cs="Times New Roman"/>
          <w:sz w:val="28"/>
          <w:szCs w:val="28"/>
        </w:rPr>
        <w:t xml:space="preserve"> расшир</w:t>
      </w:r>
      <w:r>
        <w:rPr>
          <w:rFonts w:ascii="Times New Roman" w:hAnsi="Times New Roman" w:cs="Times New Roman"/>
          <w:sz w:val="28"/>
          <w:szCs w:val="28"/>
        </w:rPr>
        <w:t>ение</w:t>
      </w:r>
      <w:r w:rsidRPr="00263429">
        <w:rPr>
          <w:rFonts w:ascii="Times New Roman" w:hAnsi="Times New Roman" w:cs="Times New Roman"/>
          <w:sz w:val="28"/>
          <w:szCs w:val="28"/>
        </w:rPr>
        <w:t xml:space="preserve"> обеспечительны</w:t>
      </w:r>
      <w:r>
        <w:rPr>
          <w:rFonts w:ascii="Times New Roman" w:hAnsi="Times New Roman" w:cs="Times New Roman"/>
          <w:sz w:val="28"/>
          <w:szCs w:val="28"/>
        </w:rPr>
        <w:t>х</w:t>
      </w:r>
      <w:r w:rsidRPr="00263429">
        <w:rPr>
          <w:rFonts w:ascii="Times New Roman" w:hAnsi="Times New Roman" w:cs="Times New Roman"/>
          <w:sz w:val="28"/>
          <w:szCs w:val="28"/>
        </w:rPr>
        <w:t xml:space="preserve"> мер по уплате налогов </w:t>
      </w:r>
      <w:r>
        <w:rPr>
          <w:rFonts w:ascii="Times New Roman" w:hAnsi="Times New Roman" w:cs="Times New Roman"/>
          <w:sz w:val="28"/>
          <w:szCs w:val="28"/>
        </w:rPr>
        <w:t xml:space="preserve">и сборов </w:t>
      </w:r>
      <w:r w:rsidRPr="00263429">
        <w:rPr>
          <w:rFonts w:ascii="Times New Roman" w:hAnsi="Times New Roman" w:cs="Times New Roman"/>
          <w:sz w:val="28"/>
          <w:szCs w:val="28"/>
        </w:rPr>
        <w:t xml:space="preserve">за счет введения новой «гарантии» - финансового обязательства </w:t>
      </w:r>
      <w:r>
        <w:rPr>
          <w:rFonts w:ascii="Times New Roman" w:hAnsi="Times New Roman" w:cs="Times New Roman"/>
          <w:sz w:val="28"/>
          <w:szCs w:val="28"/>
        </w:rPr>
        <w:lastRenderedPageBreak/>
        <w:t>«</w:t>
      </w:r>
      <w:r w:rsidRPr="00263429">
        <w:rPr>
          <w:rFonts w:ascii="Times New Roman" w:hAnsi="Times New Roman" w:cs="Times New Roman"/>
          <w:sz w:val="28"/>
          <w:szCs w:val="28"/>
        </w:rPr>
        <w:t>материнской</w:t>
      </w:r>
      <w:r>
        <w:rPr>
          <w:rFonts w:ascii="Times New Roman" w:hAnsi="Times New Roman" w:cs="Times New Roman"/>
          <w:sz w:val="28"/>
          <w:szCs w:val="28"/>
        </w:rPr>
        <w:t>»</w:t>
      </w:r>
      <w:r w:rsidRPr="00263429">
        <w:rPr>
          <w:rFonts w:ascii="Times New Roman" w:hAnsi="Times New Roman" w:cs="Times New Roman"/>
          <w:sz w:val="28"/>
          <w:szCs w:val="28"/>
        </w:rPr>
        <w:t xml:space="preserve"> компании по уплате налогов </w:t>
      </w:r>
      <w:r>
        <w:rPr>
          <w:rFonts w:ascii="Times New Roman" w:hAnsi="Times New Roman" w:cs="Times New Roman"/>
          <w:sz w:val="28"/>
          <w:szCs w:val="28"/>
        </w:rPr>
        <w:t>«</w:t>
      </w:r>
      <w:r w:rsidRPr="00263429">
        <w:rPr>
          <w:rFonts w:ascii="Times New Roman" w:hAnsi="Times New Roman" w:cs="Times New Roman"/>
          <w:sz w:val="28"/>
          <w:szCs w:val="28"/>
        </w:rPr>
        <w:t>дочерней</w:t>
      </w:r>
      <w:r>
        <w:rPr>
          <w:rFonts w:ascii="Times New Roman" w:hAnsi="Times New Roman" w:cs="Times New Roman"/>
          <w:sz w:val="28"/>
          <w:szCs w:val="28"/>
        </w:rPr>
        <w:t>»</w:t>
      </w:r>
      <w:r w:rsidRPr="00263429">
        <w:rPr>
          <w:rFonts w:ascii="Times New Roman" w:hAnsi="Times New Roman" w:cs="Times New Roman"/>
          <w:sz w:val="28"/>
          <w:szCs w:val="28"/>
        </w:rPr>
        <w:t xml:space="preserve"> компанией. </w:t>
      </w:r>
      <w:r>
        <w:rPr>
          <w:rFonts w:ascii="Times New Roman" w:hAnsi="Times New Roman" w:cs="Times New Roman"/>
          <w:sz w:val="28"/>
          <w:szCs w:val="28"/>
        </w:rPr>
        <w:t>Такой обеспечительной мерой</w:t>
      </w:r>
      <w:r w:rsidRPr="00263429">
        <w:rPr>
          <w:rFonts w:ascii="Times New Roman" w:hAnsi="Times New Roman" w:cs="Times New Roman"/>
          <w:sz w:val="28"/>
          <w:szCs w:val="28"/>
        </w:rPr>
        <w:t>, по замыслу разработчиков, смогут воспользоваться российские юридические лица с суммой активов не менее 10 млрд. рублей. В ходе состоявшейся дискуссии члены Совета отметили, что положения проекта нужно дополнительно соотнести с гражданским законодательством, обсудить пороговые значения критериев «для входа» в данный режим и пр. Минфин Р</w:t>
      </w:r>
      <w:r>
        <w:rPr>
          <w:rFonts w:ascii="Times New Roman" w:hAnsi="Times New Roman" w:cs="Times New Roman"/>
          <w:sz w:val="28"/>
          <w:szCs w:val="28"/>
        </w:rPr>
        <w:t>оссии</w:t>
      </w:r>
      <w:r w:rsidRPr="00263429">
        <w:rPr>
          <w:rFonts w:ascii="Times New Roman" w:hAnsi="Times New Roman" w:cs="Times New Roman"/>
          <w:sz w:val="28"/>
          <w:szCs w:val="28"/>
        </w:rPr>
        <w:t xml:space="preserve"> концептуально поддержал законопроект, отметив, что при его доработке следует рассмотреть вопрос о расширении его предмета за счет включения взаимоз</w:t>
      </w:r>
      <w:r>
        <w:rPr>
          <w:rFonts w:ascii="Times New Roman" w:hAnsi="Times New Roman" w:cs="Times New Roman"/>
          <w:sz w:val="28"/>
          <w:szCs w:val="28"/>
        </w:rPr>
        <w:t>ависимых лиц в указанный режим.</w:t>
      </w:r>
    </w:p>
    <w:p w:rsidR="00C16880" w:rsidRDefault="00C16880" w:rsidP="00C16880">
      <w:pPr>
        <w:spacing w:after="0" w:line="240" w:lineRule="auto"/>
        <w:ind w:firstLine="709"/>
        <w:jc w:val="both"/>
        <w:rPr>
          <w:rFonts w:ascii="Times New Roman" w:hAnsi="Times New Roman" w:cs="Times New Roman"/>
          <w:sz w:val="28"/>
          <w:szCs w:val="28"/>
        </w:rPr>
      </w:pPr>
      <w:r w:rsidRPr="00263429">
        <w:rPr>
          <w:rFonts w:ascii="Times New Roman" w:hAnsi="Times New Roman" w:cs="Times New Roman"/>
          <w:sz w:val="28"/>
          <w:szCs w:val="28"/>
        </w:rPr>
        <w:t xml:space="preserve">Также был рассмотрен еще один актуальный вопрос. </w:t>
      </w:r>
      <w:r>
        <w:rPr>
          <w:rFonts w:ascii="Times New Roman" w:hAnsi="Times New Roman" w:cs="Times New Roman"/>
          <w:sz w:val="28"/>
          <w:szCs w:val="28"/>
        </w:rPr>
        <w:t xml:space="preserve">Сегодня налогоплательщики, перешедшие на упрощенную систему налогообложения, освобождены законом от уплаты НДС, и соответственно они не могут </w:t>
      </w:r>
      <w:r w:rsidRPr="00263429">
        <w:rPr>
          <w:rFonts w:ascii="Times New Roman" w:hAnsi="Times New Roman" w:cs="Times New Roman"/>
          <w:sz w:val="28"/>
          <w:szCs w:val="28"/>
        </w:rPr>
        <w:t>выставлять счета-фактуры и предъявлять НДС покупателю в составе цены</w:t>
      </w:r>
      <w:r>
        <w:rPr>
          <w:rFonts w:ascii="Times New Roman" w:hAnsi="Times New Roman" w:cs="Times New Roman"/>
          <w:sz w:val="28"/>
          <w:szCs w:val="28"/>
        </w:rPr>
        <w:t>. Если предприниматель все же выставит счет-фактуру и включит сумму НДС в стоимость, то он вынужден будет заплатить всю сумму налога, не имея возмож</w:t>
      </w:r>
      <w:r w:rsidR="00373F8E">
        <w:rPr>
          <w:rFonts w:ascii="Times New Roman" w:hAnsi="Times New Roman" w:cs="Times New Roman"/>
          <w:sz w:val="28"/>
          <w:szCs w:val="28"/>
        </w:rPr>
        <w:t xml:space="preserve">ности вычета (получается своего </w:t>
      </w:r>
      <w:r>
        <w:rPr>
          <w:rFonts w:ascii="Times New Roman" w:hAnsi="Times New Roman" w:cs="Times New Roman"/>
          <w:sz w:val="28"/>
          <w:szCs w:val="28"/>
        </w:rPr>
        <w:t>рода штраф за возможность работать с крупным контрагентом).</w:t>
      </w:r>
      <w:r w:rsidRPr="00263429">
        <w:rPr>
          <w:rFonts w:ascii="Times New Roman" w:hAnsi="Times New Roman" w:cs="Times New Roman"/>
          <w:sz w:val="28"/>
          <w:szCs w:val="28"/>
        </w:rPr>
        <w:t xml:space="preserve"> </w:t>
      </w:r>
      <w:r>
        <w:rPr>
          <w:rFonts w:ascii="Times New Roman" w:hAnsi="Times New Roman" w:cs="Times New Roman"/>
          <w:sz w:val="28"/>
          <w:szCs w:val="28"/>
        </w:rPr>
        <w:t>П</w:t>
      </w:r>
      <w:r w:rsidRPr="00263429">
        <w:rPr>
          <w:rFonts w:ascii="Times New Roman" w:hAnsi="Times New Roman" w:cs="Times New Roman"/>
          <w:sz w:val="28"/>
          <w:szCs w:val="28"/>
        </w:rPr>
        <w:t xml:space="preserve">оэтому спецрежим выгоден только на конечном этапе производства – при реализации продукции </w:t>
      </w:r>
      <w:r>
        <w:rPr>
          <w:rFonts w:ascii="Times New Roman" w:hAnsi="Times New Roman" w:cs="Times New Roman"/>
          <w:sz w:val="28"/>
          <w:szCs w:val="28"/>
        </w:rPr>
        <w:t xml:space="preserve">конечному </w:t>
      </w:r>
      <w:r w:rsidRPr="00263429">
        <w:rPr>
          <w:rFonts w:ascii="Times New Roman" w:hAnsi="Times New Roman" w:cs="Times New Roman"/>
          <w:sz w:val="28"/>
          <w:szCs w:val="28"/>
        </w:rPr>
        <w:t>потребителю (или другому неплательщику НДС). В результате «спецрежимники» не могут встраиваться в производственные цепочки</w:t>
      </w:r>
      <w:r>
        <w:rPr>
          <w:rFonts w:ascii="Times New Roman" w:hAnsi="Times New Roman" w:cs="Times New Roman"/>
          <w:sz w:val="28"/>
          <w:szCs w:val="28"/>
        </w:rPr>
        <w:t>, где присутствуют средние и крупные организации</w:t>
      </w:r>
      <w:r w:rsidRPr="00263429">
        <w:rPr>
          <w:rFonts w:ascii="Times New Roman" w:hAnsi="Times New Roman" w:cs="Times New Roman"/>
          <w:sz w:val="28"/>
          <w:szCs w:val="28"/>
        </w:rPr>
        <w:t xml:space="preserve">. Например, фермер на ЕСХН не может продавать зерно трейдеру и вынужден отказаться от использования этого режима. </w:t>
      </w:r>
    </w:p>
    <w:p w:rsidR="00C16880" w:rsidRPr="00263429"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Дорожная карта АСИ «Совершенствование налогового администрирования» содержит меру, которая могла бы способствовать р</w:t>
      </w:r>
      <w:r w:rsidR="00D04185">
        <w:rPr>
          <w:rFonts w:ascii="Times New Roman" w:hAnsi="Times New Roman" w:cs="Times New Roman"/>
          <w:sz w:val="28"/>
          <w:szCs w:val="28"/>
        </w:rPr>
        <w:t>ешению представленной проблемы -</w:t>
      </w:r>
      <w:r>
        <w:rPr>
          <w:rFonts w:ascii="Times New Roman" w:hAnsi="Times New Roman" w:cs="Times New Roman"/>
          <w:sz w:val="28"/>
          <w:szCs w:val="28"/>
        </w:rPr>
        <w:t xml:space="preserve"> не включать </w:t>
      </w:r>
      <w:r w:rsidRPr="009E15CA">
        <w:rPr>
          <w:rFonts w:ascii="Times New Roman" w:hAnsi="Times New Roman" w:cs="Times New Roman"/>
          <w:sz w:val="28"/>
          <w:szCs w:val="28"/>
        </w:rPr>
        <w:t xml:space="preserve">уплаченные суммы НДС в </w:t>
      </w:r>
      <w:r>
        <w:rPr>
          <w:rFonts w:ascii="Times New Roman" w:hAnsi="Times New Roman" w:cs="Times New Roman"/>
          <w:sz w:val="28"/>
          <w:szCs w:val="28"/>
        </w:rPr>
        <w:t xml:space="preserve">состав </w:t>
      </w:r>
      <w:r w:rsidRPr="009E15CA">
        <w:rPr>
          <w:rFonts w:ascii="Times New Roman" w:hAnsi="Times New Roman" w:cs="Times New Roman"/>
          <w:sz w:val="28"/>
          <w:szCs w:val="28"/>
        </w:rPr>
        <w:t>расход</w:t>
      </w:r>
      <w:r>
        <w:rPr>
          <w:rFonts w:ascii="Times New Roman" w:hAnsi="Times New Roman" w:cs="Times New Roman"/>
          <w:sz w:val="28"/>
          <w:szCs w:val="28"/>
        </w:rPr>
        <w:t>ов</w:t>
      </w:r>
      <w:r w:rsidRPr="009E15CA">
        <w:rPr>
          <w:rFonts w:ascii="Times New Roman" w:hAnsi="Times New Roman" w:cs="Times New Roman"/>
          <w:sz w:val="28"/>
          <w:szCs w:val="28"/>
        </w:rPr>
        <w:t xml:space="preserve"> при исчислении единого сельскохозяйственного налога и налога, уплаченного в связи с применением упрощенной системы налогообложения</w:t>
      </w:r>
      <w:r>
        <w:rPr>
          <w:rFonts w:ascii="Times New Roman" w:hAnsi="Times New Roman" w:cs="Times New Roman"/>
          <w:sz w:val="28"/>
          <w:szCs w:val="28"/>
        </w:rPr>
        <w:t>.</w:t>
      </w:r>
      <w:r w:rsidRPr="009E15CA">
        <w:rPr>
          <w:rFonts w:ascii="Times New Roman" w:hAnsi="Times New Roman" w:cs="Times New Roman"/>
          <w:sz w:val="28"/>
          <w:szCs w:val="28"/>
        </w:rPr>
        <w:t xml:space="preserve"> </w:t>
      </w:r>
      <w:r>
        <w:rPr>
          <w:rFonts w:ascii="Times New Roman" w:hAnsi="Times New Roman" w:cs="Times New Roman"/>
          <w:sz w:val="28"/>
          <w:szCs w:val="28"/>
        </w:rPr>
        <w:t>По мнению членов Совета, такая мера не сможет решить проблемы всех налогоплательщиков. В связи с чем было предложено воспользоваться несколько иной конструкцией и</w:t>
      </w:r>
      <w:r w:rsidRPr="00263429">
        <w:rPr>
          <w:rFonts w:ascii="Times New Roman" w:hAnsi="Times New Roman" w:cs="Times New Roman"/>
          <w:sz w:val="28"/>
          <w:szCs w:val="28"/>
        </w:rPr>
        <w:t xml:space="preserve"> разрешить налогоплательщикам при переходе на спецрежим заявлять о признании себя плательщиком НДС, о чем указывать в уведомлении о переходе на спецрежим. </w:t>
      </w:r>
      <w:r>
        <w:rPr>
          <w:rFonts w:ascii="Times New Roman" w:hAnsi="Times New Roman" w:cs="Times New Roman"/>
          <w:sz w:val="28"/>
          <w:szCs w:val="28"/>
        </w:rPr>
        <w:t>ТПП РФ планирует провести анкетирование членской базы по данному вопросу, опираяс</w:t>
      </w:r>
      <w:r w:rsidR="00D04185">
        <w:rPr>
          <w:rFonts w:ascii="Times New Roman" w:hAnsi="Times New Roman" w:cs="Times New Roman"/>
          <w:sz w:val="28"/>
          <w:szCs w:val="28"/>
        </w:rPr>
        <w:t>ь в большей степени на субъекты</w:t>
      </w:r>
      <w:r>
        <w:rPr>
          <w:rFonts w:ascii="Times New Roman" w:hAnsi="Times New Roman" w:cs="Times New Roman"/>
          <w:sz w:val="28"/>
          <w:szCs w:val="28"/>
        </w:rPr>
        <w:t xml:space="preserve"> малого предпринимательства, которых эта проблема затрагивает непосредственно.</w:t>
      </w:r>
    </w:p>
    <w:p w:rsidR="00A34DA8" w:rsidRDefault="00A34DA8" w:rsidP="00C16880">
      <w:pPr>
        <w:spacing w:after="0" w:line="240" w:lineRule="auto"/>
        <w:jc w:val="both"/>
        <w:rPr>
          <w:rFonts w:ascii="Times New Roman" w:hAnsi="Times New Roman" w:cs="Times New Roman"/>
          <w:sz w:val="28"/>
          <w:szCs w:val="28"/>
        </w:rPr>
      </w:pPr>
    </w:p>
    <w:p w:rsidR="00C16880" w:rsidRPr="00516153" w:rsidRDefault="00C16880" w:rsidP="00C16880">
      <w:pPr>
        <w:spacing w:after="0" w:line="240" w:lineRule="auto"/>
        <w:jc w:val="center"/>
        <w:rPr>
          <w:rFonts w:ascii="Times New Roman" w:hAnsi="Times New Roman" w:cs="Times New Roman"/>
          <w:b/>
          <w:sz w:val="28"/>
          <w:szCs w:val="28"/>
        </w:rPr>
      </w:pPr>
      <w:r w:rsidRPr="00516153">
        <w:rPr>
          <w:rFonts w:ascii="Times New Roman" w:hAnsi="Times New Roman" w:cs="Times New Roman"/>
          <w:b/>
          <w:sz w:val="28"/>
          <w:szCs w:val="28"/>
        </w:rPr>
        <w:t>Минфин предлагает ввести аналог инвестиционной налоговой льготы для развития промышленности в России</w:t>
      </w:r>
    </w:p>
    <w:p w:rsidR="00C16880" w:rsidRDefault="00C16880" w:rsidP="00C16880">
      <w:pPr>
        <w:spacing w:after="0" w:line="240" w:lineRule="auto"/>
        <w:jc w:val="both"/>
        <w:rPr>
          <w:rFonts w:ascii="Times New Roman" w:hAnsi="Times New Roman" w:cs="Times New Roman"/>
          <w:sz w:val="28"/>
          <w:szCs w:val="28"/>
        </w:rPr>
      </w:pP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февраля </w:t>
      </w:r>
      <w:r w:rsidR="00D04185">
        <w:rPr>
          <w:rFonts w:ascii="Times New Roman" w:hAnsi="Times New Roman" w:cs="Times New Roman"/>
          <w:sz w:val="28"/>
          <w:szCs w:val="28"/>
        </w:rPr>
        <w:t>текущего</w:t>
      </w:r>
      <w:r>
        <w:rPr>
          <w:rFonts w:ascii="Times New Roman" w:hAnsi="Times New Roman" w:cs="Times New Roman"/>
          <w:sz w:val="28"/>
          <w:szCs w:val="28"/>
        </w:rPr>
        <w:t xml:space="preserve"> года на заседании Комиссии Правительства РФ по законопроектной деятельности был одобрен к внесению в Государственную Думу проект федерального закона «О внесении изменений в Налоговый кодекс Российской Федерации», который </w:t>
      </w:r>
      <w:r w:rsidRPr="00524002">
        <w:rPr>
          <w:rFonts w:ascii="Times New Roman" w:hAnsi="Times New Roman" w:cs="Times New Roman"/>
          <w:sz w:val="28"/>
          <w:szCs w:val="28"/>
        </w:rPr>
        <w:t>направлен</w:t>
      </w:r>
      <w:r>
        <w:rPr>
          <w:rFonts w:ascii="Times New Roman" w:hAnsi="Times New Roman" w:cs="Times New Roman"/>
          <w:sz w:val="28"/>
          <w:szCs w:val="28"/>
        </w:rPr>
        <w:t xml:space="preserve"> </w:t>
      </w:r>
      <w:r w:rsidRPr="00524002">
        <w:rPr>
          <w:rFonts w:ascii="Times New Roman" w:hAnsi="Times New Roman" w:cs="Times New Roman"/>
          <w:sz w:val="28"/>
          <w:szCs w:val="28"/>
        </w:rPr>
        <w:t>на предоставление права субъекту Российской Федерации снижать налоговую</w:t>
      </w:r>
      <w:r>
        <w:rPr>
          <w:rFonts w:ascii="Times New Roman" w:hAnsi="Times New Roman" w:cs="Times New Roman"/>
          <w:sz w:val="28"/>
          <w:szCs w:val="28"/>
        </w:rPr>
        <w:t xml:space="preserve"> </w:t>
      </w:r>
      <w:r w:rsidRPr="00524002">
        <w:rPr>
          <w:rFonts w:ascii="Times New Roman" w:hAnsi="Times New Roman" w:cs="Times New Roman"/>
          <w:sz w:val="28"/>
          <w:szCs w:val="28"/>
        </w:rPr>
        <w:t>нагрузку вновь создаваемым организациям промышленности в пределах</w:t>
      </w:r>
      <w:r>
        <w:rPr>
          <w:rFonts w:ascii="Times New Roman" w:hAnsi="Times New Roman" w:cs="Times New Roman"/>
          <w:sz w:val="28"/>
          <w:szCs w:val="28"/>
        </w:rPr>
        <w:t xml:space="preserve"> </w:t>
      </w:r>
      <w:r w:rsidRPr="00524002">
        <w:rPr>
          <w:rFonts w:ascii="Times New Roman" w:hAnsi="Times New Roman" w:cs="Times New Roman"/>
          <w:sz w:val="28"/>
          <w:szCs w:val="28"/>
        </w:rPr>
        <w:t>общего объема осуществляемых ими капитальных затрат.</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в частности, </w:t>
      </w:r>
      <w:r w:rsidRPr="00524002">
        <w:rPr>
          <w:rFonts w:ascii="Times New Roman" w:hAnsi="Times New Roman" w:cs="Times New Roman"/>
          <w:sz w:val="28"/>
          <w:szCs w:val="28"/>
        </w:rPr>
        <w:t xml:space="preserve">предусматривает предоставление </w:t>
      </w:r>
      <w:r>
        <w:rPr>
          <w:rFonts w:ascii="Times New Roman" w:hAnsi="Times New Roman" w:cs="Times New Roman"/>
          <w:sz w:val="28"/>
          <w:szCs w:val="28"/>
        </w:rPr>
        <w:t>региону</w:t>
      </w:r>
      <w:r w:rsidRPr="00524002">
        <w:rPr>
          <w:rFonts w:ascii="Times New Roman" w:hAnsi="Times New Roman" w:cs="Times New Roman"/>
          <w:sz w:val="28"/>
          <w:szCs w:val="28"/>
        </w:rPr>
        <w:t xml:space="preserve"> права снижать до 10 процентов ставк</w:t>
      </w:r>
      <w:r>
        <w:rPr>
          <w:rFonts w:ascii="Times New Roman" w:hAnsi="Times New Roman" w:cs="Times New Roman"/>
          <w:sz w:val="28"/>
          <w:szCs w:val="28"/>
        </w:rPr>
        <w:t>у</w:t>
      </w:r>
      <w:r w:rsidRPr="00524002">
        <w:rPr>
          <w:rFonts w:ascii="Times New Roman" w:hAnsi="Times New Roman" w:cs="Times New Roman"/>
          <w:sz w:val="28"/>
          <w:szCs w:val="28"/>
        </w:rPr>
        <w:t xml:space="preserve"> налога на</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прибыль организаций в части </w:t>
      </w:r>
      <w:r>
        <w:rPr>
          <w:rFonts w:ascii="Times New Roman" w:hAnsi="Times New Roman" w:cs="Times New Roman"/>
          <w:sz w:val="28"/>
          <w:szCs w:val="28"/>
        </w:rPr>
        <w:t>средств</w:t>
      </w:r>
      <w:r w:rsidR="00373F8E">
        <w:rPr>
          <w:rFonts w:ascii="Times New Roman" w:hAnsi="Times New Roman" w:cs="Times New Roman"/>
          <w:sz w:val="28"/>
          <w:szCs w:val="28"/>
        </w:rPr>
        <w:t>,</w:t>
      </w:r>
      <w:r>
        <w:rPr>
          <w:rFonts w:ascii="Times New Roman" w:hAnsi="Times New Roman" w:cs="Times New Roman"/>
          <w:sz w:val="28"/>
          <w:szCs w:val="28"/>
        </w:rPr>
        <w:t xml:space="preserve"> </w:t>
      </w:r>
      <w:r w:rsidRPr="00524002">
        <w:rPr>
          <w:rFonts w:ascii="Times New Roman" w:hAnsi="Times New Roman" w:cs="Times New Roman"/>
          <w:sz w:val="28"/>
          <w:szCs w:val="28"/>
        </w:rPr>
        <w:t>поступающ</w:t>
      </w:r>
      <w:r>
        <w:rPr>
          <w:rFonts w:ascii="Times New Roman" w:hAnsi="Times New Roman" w:cs="Times New Roman"/>
          <w:sz w:val="28"/>
          <w:szCs w:val="28"/>
        </w:rPr>
        <w:t>их</w:t>
      </w:r>
      <w:r w:rsidRPr="00524002">
        <w:rPr>
          <w:rFonts w:ascii="Times New Roman" w:hAnsi="Times New Roman" w:cs="Times New Roman"/>
          <w:sz w:val="28"/>
          <w:szCs w:val="28"/>
        </w:rPr>
        <w:t xml:space="preserve"> в бюджет субъекта </w:t>
      </w:r>
      <w:r>
        <w:rPr>
          <w:rFonts w:ascii="Times New Roman" w:hAnsi="Times New Roman" w:cs="Times New Roman"/>
          <w:sz w:val="28"/>
          <w:szCs w:val="28"/>
        </w:rPr>
        <w:t>РФ</w:t>
      </w:r>
      <w:r w:rsidRPr="00524002">
        <w:rPr>
          <w:rFonts w:ascii="Times New Roman" w:hAnsi="Times New Roman" w:cs="Times New Roman"/>
          <w:sz w:val="28"/>
          <w:szCs w:val="28"/>
        </w:rPr>
        <w:t xml:space="preserve"> для вновь создаваемых организаций промышленности,</w:t>
      </w:r>
      <w:r>
        <w:rPr>
          <w:rFonts w:ascii="Times New Roman" w:hAnsi="Times New Roman" w:cs="Times New Roman"/>
          <w:sz w:val="28"/>
          <w:szCs w:val="28"/>
        </w:rPr>
        <w:t xml:space="preserve"> </w:t>
      </w:r>
      <w:r w:rsidRPr="00524002">
        <w:rPr>
          <w:rFonts w:ascii="Times New Roman" w:hAnsi="Times New Roman" w:cs="Times New Roman"/>
          <w:sz w:val="28"/>
          <w:szCs w:val="28"/>
        </w:rPr>
        <w:t>осуществляющих капитальные вложения в производственные мощности.</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Также предусмотрена возможность </w:t>
      </w:r>
      <w:r w:rsidR="00373F8E">
        <w:rPr>
          <w:rFonts w:ascii="Times New Roman" w:hAnsi="Times New Roman" w:cs="Times New Roman"/>
          <w:sz w:val="28"/>
          <w:szCs w:val="28"/>
        </w:rPr>
        <w:t>«</w:t>
      </w:r>
      <w:r w:rsidRPr="00524002">
        <w:rPr>
          <w:rFonts w:ascii="Times New Roman" w:hAnsi="Times New Roman" w:cs="Times New Roman"/>
          <w:sz w:val="28"/>
          <w:szCs w:val="28"/>
        </w:rPr>
        <w:t>обнуления</w:t>
      </w:r>
      <w:r w:rsidR="00373F8E">
        <w:rPr>
          <w:rFonts w:ascii="Times New Roman" w:hAnsi="Times New Roman" w:cs="Times New Roman"/>
          <w:sz w:val="28"/>
          <w:szCs w:val="28"/>
        </w:rPr>
        <w:t>»</w:t>
      </w:r>
      <w:r w:rsidRPr="00524002">
        <w:rPr>
          <w:rFonts w:ascii="Times New Roman" w:hAnsi="Times New Roman" w:cs="Times New Roman"/>
          <w:sz w:val="28"/>
          <w:szCs w:val="28"/>
        </w:rPr>
        <w:t xml:space="preserve"> для таких налогоплательщиков</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ставки по налогу на прибыль организаций, </w:t>
      </w:r>
      <w:r>
        <w:rPr>
          <w:rFonts w:ascii="Times New Roman" w:hAnsi="Times New Roman" w:cs="Times New Roman"/>
          <w:sz w:val="28"/>
          <w:szCs w:val="28"/>
        </w:rPr>
        <w:t>в части сумм</w:t>
      </w:r>
      <w:r w:rsidR="004B6AAD">
        <w:rPr>
          <w:rFonts w:ascii="Times New Roman" w:hAnsi="Times New Roman" w:cs="Times New Roman"/>
          <w:sz w:val="28"/>
          <w:szCs w:val="28"/>
        </w:rPr>
        <w:t>,</w:t>
      </w:r>
      <w:r>
        <w:rPr>
          <w:rFonts w:ascii="Times New Roman" w:hAnsi="Times New Roman" w:cs="Times New Roman"/>
          <w:sz w:val="28"/>
          <w:szCs w:val="28"/>
        </w:rPr>
        <w:t xml:space="preserve"> </w:t>
      </w:r>
      <w:r w:rsidRPr="00524002">
        <w:rPr>
          <w:rFonts w:ascii="Times New Roman" w:hAnsi="Times New Roman" w:cs="Times New Roman"/>
          <w:sz w:val="28"/>
          <w:szCs w:val="28"/>
        </w:rPr>
        <w:t>поступающ</w:t>
      </w:r>
      <w:r>
        <w:rPr>
          <w:rFonts w:ascii="Times New Roman" w:hAnsi="Times New Roman" w:cs="Times New Roman"/>
          <w:sz w:val="28"/>
          <w:szCs w:val="28"/>
        </w:rPr>
        <w:t>их</w:t>
      </w:r>
      <w:r w:rsidRPr="00524002">
        <w:rPr>
          <w:rFonts w:ascii="Times New Roman" w:hAnsi="Times New Roman" w:cs="Times New Roman"/>
          <w:sz w:val="28"/>
          <w:szCs w:val="28"/>
        </w:rPr>
        <w:t xml:space="preserve"> в федеральный</w:t>
      </w:r>
      <w:r>
        <w:rPr>
          <w:rFonts w:ascii="Times New Roman" w:hAnsi="Times New Roman" w:cs="Times New Roman"/>
          <w:sz w:val="28"/>
          <w:szCs w:val="28"/>
        </w:rPr>
        <w:t xml:space="preserve"> </w:t>
      </w:r>
      <w:r w:rsidRPr="00524002">
        <w:rPr>
          <w:rFonts w:ascii="Times New Roman" w:hAnsi="Times New Roman" w:cs="Times New Roman"/>
          <w:sz w:val="28"/>
          <w:szCs w:val="28"/>
        </w:rPr>
        <w:t>бюджет.</w:t>
      </w:r>
    </w:p>
    <w:p w:rsidR="00C16880" w:rsidRDefault="00C16880" w:rsidP="00C16880">
      <w:pPr>
        <w:spacing w:after="0" w:line="240" w:lineRule="auto"/>
        <w:ind w:firstLine="709"/>
        <w:jc w:val="both"/>
        <w:rPr>
          <w:rFonts w:ascii="Times New Roman" w:hAnsi="Times New Roman" w:cs="Times New Roman"/>
          <w:sz w:val="28"/>
          <w:szCs w:val="28"/>
        </w:rPr>
      </w:pPr>
      <w:r w:rsidRPr="00524002">
        <w:rPr>
          <w:rFonts w:ascii="Times New Roman" w:hAnsi="Times New Roman" w:cs="Times New Roman"/>
          <w:sz w:val="28"/>
          <w:szCs w:val="28"/>
        </w:rPr>
        <w:t>Механизм снижения налоговой ставки по налогу на прибыль</w:t>
      </w:r>
      <w:r>
        <w:rPr>
          <w:rFonts w:ascii="Times New Roman" w:hAnsi="Times New Roman" w:cs="Times New Roman"/>
          <w:sz w:val="28"/>
          <w:szCs w:val="28"/>
        </w:rPr>
        <w:t xml:space="preserve"> </w:t>
      </w:r>
      <w:r w:rsidRPr="00524002">
        <w:rPr>
          <w:rFonts w:ascii="Times New Roman" w:hAnsi="Times New Roman" w:cs="Times New Roman"/>
          <w:sz w:val="28"/>
          <w:szCs w:val="28"/>
        </w:rPr>
        <w:t>организаций будет осуществляться в рамках механизма отбора</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инвестиционных проектов, уже установленного </w:t>
      </w:r>
      <w:r>
        <w:rPr>
          <w:rFonts w:ascii="Times New Roman" w:hAnsi="Times New Roman" w:cs="Times New Roman"/>
          <w:sz w:val="28"/>
          <w:szCs w:val="28"/>
        </w:rPr>
        <w:t>НК РФ</w:t>
      </w:r>
      <w:r w:rsidRPr="00524002">
        <w:rPr>
          <w:rFonts w:ascii="Times New Roman" w:hAnsi="Times New Roman" w:cs="Times New Roman"/>
          <w:sz w:val="28"/>
          <w:szCs w:val="28"/>
        </w:rPr>
        <w:t xml:space="preserve"> в отношении региональных инвестиционных проектов.</w:t>
      </w:r>
      <w:r>
        <w:rPr>
          <w:rFonts w:ascii="Times New Roman" w:hAnsi="Times New Roman" w:cs="Times New Roman"/>
          <w:sz w:val="28"/>
          <w:szCs w:val="28"/>
        </w:rPr>
        <w:t xml:space="preserve"> Предполагается, что </w:t>
      </w:r>
      <w:r w:rsidRPr="00524002">
        <w:rPr>
          <w:rFonts w:ascii="Times New Roman" w:hAnsi="Times New Roman" w:cs="Times New Roman"/>
          <w:sz w:val="28"/>
          <w:szCs w:val="28"/>
        </w:rPr>
        <w:t>снижение</w:t>
      </w:r>
      <w:r>
        <w:rPr>
          <w:rFonts w:ascii="Times New Roman" w:hAnsi="Times New Roman" w:cs="Times New Roman"/>
          <w:sz w:val="28"/>
          <w:szCs w:val="28"/>
        </w:rPr>
        <w:t xml:space="preserve"> </w:t>
      </w:r>
      <w:r w:rsidRPr="00524002">
        <w:rPr>
          <w:rFonts w:ascii="Times New Roman" w:hAnsi="Times New Roman" w:cs="Times New Roman"/>
          <w:sz w:val="28"/>
          <w:szCs w:val="28"/>
        </w:rPr>
        <w:t>налоговой нагрузки для вновь создаваемых организаций промышленности</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будут действовать на всей территории </w:t>
      </w:r>
      <w:r>
        <w:rPr>
          <w:rFonts w:ascii="Times New Roman" w:hAnsi="Times New Roman" w:cs="Times New Roman"/>
          <w:sz w:val="28"/>
          <w:szCs w:val="28"/>
        </w:rPr>
        <w:t>России</w:t>
      </w:r>
      <w:r w:rsidRPr="00524002">
        <w:rPr>
          <w:rFonts w:ascii="Times New Roman" w:hAnsi="Times New Roman" w:cs="Times New Roman"/>
          <w:sz w:val="28"/>
          <w:szCs w:val="28"/>
        </w:rPr>
        <w:t>, а не в</w:t>
      </w:r>
      <w:r>
        <w:rPr>
          <w:rFonts w:ascii="Times New Roman" w:hAnsi="Times New Roman" w:cs="Times New Roman"/>
          <w:sz w:val="28"/>
          <w:szCs w:val="28"/>
        </w:rPr>
        <w:t xml:space="preserve"> </w:t>
      </w:r>
      <w:r w:rsidRPr="00524002">
        <w:rPr>
          <w:rFonts w:ascii="Times New Roman" w:hAnsi="Times New Roman" w:cs="Times New Roman"/>
          <w:sz w:val="28"/>
          <w:szCs w:val="28"/>
        </w:rPr>
        <w:t xml:space="preserve">отдельных </w:t>
      </w:r>
      <w:r>
        <w:rPr>
          <w:rFonts w:ascii="Times New Roman" w:hAnsi="Times New Roman" w:cs="Times New Roman"/>
          <w:sz w:val="28"/>
          <w:szCs w:val="28"/>
        </w:rPr>
        <w:t>регионах (как для региональных инвестпроектов)</w:t>
      </w:r>
      <w:r w:rsidRPr="00524002">
        <w:rPr>
          <w:rFonts w:ascii="Times New Roman" w:hAnsi="Times New Roman" w:cs="Times New Roman"/>
          <w:sz w:val="28"/>
          <w:szCs w:val="28"/>
        </w:rPr>
        <w:t>.</w:t>
      </w:r>
      <w:r>
        <w:rPr>
          <w:rFonts w:ascii="Times New Roman" w:hAnsi="Times New Roman" w:cs="Times New Roman"/>
          <w:sz w:val="28"/>
          <w:szCs w:val="28"/>
        </w:rPr>
        <w:t xml:space="preserve"> Следует отметить, что ТПП РФ изначально предлагала снять географические ограничения на применение льгот при реализации инвестиционных проектов.</w:t>
      </w:r>
    </w:p>
    <w:p w:rsidR="00C16880" w:rsidRDefault="00C16880" w:rsidP="00C16880">
      <w:pPr>
        <w:spacing w:after="0" w:line="240" w:lineRule="auto"/>
        <w:ind w:firstLine="709"/>
        <w:jc w:val="both"/>
        <w:rPr>
          <w:rFonts w:ascii="Times New Roman" w:hAnsi="Times New Roman" w:cs="Times New Roman"/>
          <w:sz w:val="28"/>
          <w:szCs w:val="28"/>
        </w:rPr>
      </w:pPr>
      <w:r w:rsidRPr="00524002">
        <w:rPr>
          <w:rFonts w:ascii="Times New Roman" w:hAnsi="Times New Roman" w:cs="Times New Roman"/>
          <w:sz w:val="28"/>
          <w:szCs w:val="28"/>
        </w:rPr>
        <w:t>Условия, при соблюдении которых вновь создаваемым организациям</w:t>
      </w:r>
      <w:r>
        <w:rPr>
          <w:rFonts w:ascii="Times New Roman" w:hAnsi="Times New Roman" w:cs="Times New Roman"/>
          <w:sz w:val="28"/>
          <w:szCs w:val="28"/>
        </w:rPr>
        <w:t xml:space="preserve"> </w:t>
      </w:r>
      <w:r w:rsidRPr="00524002">
        <w:rPr>
          <w:rFonts w:ascii="Times New Roman" w:hAnsi="Times New Roman" w:cs="Times New Roman"/>
          <w:sz w:val="28"/>
          <w:szCs w:val="28"/>
        </w:rPr>
        <w:t>промышленности может быть предоставлено право воспользоваться данной</w:t>
      </w:r>
      <w:r>
        <w:rPr>
          <w:rFonts w:ascii="Times New Roman" w:hAnsi="Times New Roman" w:cs="Times New Roman"/>
          <w:sz w:val="28"/>
          <w:szCs w:val="28"/>
        </w:rPr>
        <w:t xml:space="preserve"> </w:t>
      </w:r>
      <w:r w:rsidRPr="00524002">
        <w:rPr>
          <w:rFonts w:ascii="Times New Roman" w:hAnsi="Times New Roman" w:cs="Times New Roman"/>
          <w:sz w:val="28"/>
          <w:szCs w:val="28"/>
        </w:rPr>
        <w:t>льготой, устанавлива</w:t>
      </w:r>
      <w:r>
        <w:rPr>
          <w:rFonts w:ascii="Times New Roman" w:hAnsi="Times New Roman" w:cs="Times New Roman"/>
          <w:sz w:val="28"/>
          <w:szCs w:val="28"/>
        </w:rPr>
        <w:t>ю</w:t>
      </w:r>
      <w:r w:rsidRPr="00524002">
        <w:rPr>
          <w:rFonts w:ascii="Times New Roman" w:hAnsi="Times New Roman" w:cs="Times New Roman"/>
          <w:sz w:val="28"/>
          <w:szCs w:val="28"/>
        </w:rPr>
        <w:t>тся по ан</w:t>
      </w:r>
      <w:r w:rsidR="00706448">
        <w:rPr>
          <w:rFonts w:ascii="Times New Roman" w:hAnsi="Times New Roman" w:cs="Times New Roman"/>
          <w:sz w:val="28"/>
          <w:szCs w:val="28"/>
        </w:rPr>
        <w:t>алогии с порядком, введенным</w:t>
      </w:r>
      <w:r w:rsidRPr="0052400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524002">
        <w:rPr>
          <w:rFonts w:ascii="Times New Roman" w:hAnsi="Times New Roman" w:cs="Times New Roman"/>
          <w:sz w:val="28"/>
          <w:szCs w:val="28"/>
        </w:rPr>
        <w:t>участников региональных инвестиционных проектов</w:t>
      </w:r>
      <w:r>
        <w:rPr>
          <w:rFonts w:ascii="Times New Roman" w:hAnsi="Times New Roman" w:cs="Times New Roman"/>
          <w:sz w:val="28"/>
          <w:szCs w:val="28"/>
        </w:rPr>
        <w:t xml:space="preserve">: </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5118">
        <w:rPr>
          <w:rFonts w:ascii="Times New Roman" w:hAnsi="Times New Roman" w:cs="Times New Roman"/>
          <w:sz w:val="28"/>
          <w:szCs w:val="28"/>
        </w:rPr>
        <w:t xml:space="preserve">доходы в результате реализации регионального инвестиционного проекта составляют не менее 90 процентов всех доходов; </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5118">
        <w:rPr>
          <w:rFonts w:ascii="Times New Roman" w:hAnsi="Times New Roman" w:cs="Times New Roman"/>
          <w:sz w:val="28"/>
          <w:szCs w:val="28"/>
        </w:rPr>
        <w:t>объем капитальных вложений за три года со дня включения организации в реестр участников региональных инвестиционных проектов должен составлять от 50 до 500 млн. рублей, а за 5-летний пе</w:t>
      </w:r>
      <w:r>
        <w:rPr>
          <w:rFonts w:ascii="Times New Roman" w:hAnsi="Times New Roman" w:cs="Times New Roman"/>
          <w:sz w:val="28"/>
          <w:szCs w:val="28"/>
        </w:rPr>
        <w:t>риод – не менее 500 млн. рублей</w:t>
      </w:r>
      <w:r w:rsidRPr="00524002">
        <w:rPr>
          <w:rFonts w:ascii="Times New Roman" w:hAnsi="Times New Roman" w:cs="Times New Roman"/>
          <w:sz w:val="28"/>
          <w:szCs w:val="28"/>
        </w:rPr>
        <w:t>.</w:t>
      </w:r>
      <w:r>
        <w:rPr>
          <w:rFonts w:ascii="Times New Roman" w:hAnsi="Times New Roman" w:cs="Times New Roman"/>
          <w:sz w:val="28"/>
          <w:szCs w:val="28"/>
        </w:rPr>
        <w:t xml:space="preserve"> </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Пониженная ставка налога будет применяться</w:t>
      </w:r>
      <w:r w:rsidR="004B6AAD">
        <w:rPr>
          <w:rFonts w:ascii="Times New Roman" w:hAnsi="Times New Roman" w:cs="Times New Roman"/>
          <w:sz w:val="28"/>
          <w:szCs w:val="28"/>
        </w:rPr>
        <w:t>,</w:t>
      </w:r>
      <w:r>
        <w:rPr>
          <w:rFonts w:ascii="Times New Roman" w:hAnsi="Times New Roman" w:cs="Times New Roman"/>
          <w:sz w:val="28"/>
          <w:szCs w:val="28"/>
        </w:rPr>
        <w:t xml:space="preserve"> начиная с налогового периода, в котором участник проекта получит первый доход при реализации инвестпроекта (но не позднее пяти лет с даты внесения в реестр участников). Льгота будет действовать до тех пор, пока сумма сэкономленного налога не станет равной сумме капитальных вложений. </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поддерживая предложенный Минфином России механизм, направленный на повышение инвестиционной привлекательности России и развитие промышленного производства внутри страны, </w:t>
      </w:r>
      <w:r w:rsidR="00E638ED">
        <w:rPr>
          <w:rFonts w:ascii="Times New Roman" w:hAnsi="Times New Roman" w:cs="Times New Roman"/>
          <w:sz w:val="28"/>
          <w:szCs w:val="28"/>
        </w:rPr>
        <w:t>ТПП России полагает</w:t>
      </w:r>
      <w:r>
        <w:rPr>
          <w:rFonts w:ascii="Times New Roman" w:hAnsi="Times New Roman" w:cs="Times New Roman"/>
          <w:sz w:val="28"/>
          <w:szCs w:val="28"/>
        </w:rPr>
        <w:t>, что проект нуждается в ряде уточнений.</w:t>
      </w:r>
    </w:p>
    <w:p w:rsidR="00C16880" w:rsidRDefault="00C16880" w:rsidP="007064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590CBB">
        <w:rPr>
          <w:rFonts w:ascii="Times New Roman" w:hAnsi="Times New Roman" w:cs="Times New Roman"/>
          <w:sz w:val="28"/>
          <w:szCs w:val="28"/>
        </w:rPr>
        <w:t xml:space="preserve">существующие промышленные предприятия, реализующие инвестиционные проекты, </w:t>
      </w:r>
      <w:r>
        <w:rPr>
          <w:rFonts w:ascii="Times New Roman" w:hAnsi="Times New Roman" w:cs="Times New Roman"/>
          <w:sz w:val="28"/>
          <w:szCs w:val="28"/>
        </w:rPr>
        <w:t xml:space="preserve">будут поставлены в </w:t>
      </w:r>
      <w:r w:rsidRPr="00590CBB">
        <w:rPr>
          <w:rFonts w:ascii="Times New Roman" w:hAnsi="Times New Roman" w:cs="Times New Roman"/>
          <w:sz w:val="28"/>
          <w:szCs w:val="28"/>
        </w:rPr>
        <w:t>невыгодное положение по</w:t>
      </w:r>
      <w:r>
        <w:rPr>
          <w:rFonts w:ascii="Times New Roman" w:hAnsi="Times New Roman" w:cs="Times New Roman"/>
          <w:sz w:val="28"/>
          <w:szCs w:val="28"/>
        </w:rPr>
        <w:t xml:space="preserve"> сравнению с вновь создаваемыми, поскольку льгота не затрагивает возможность инвестирования </w:t>
      </w:r>
      <w:r w:rsidRPr="00590CBB">
        <w:rPr>
          <w:rFonts w:ascii="Times New Roman" w:hAnsi="Times New Roman" w:cs="Times New Roman"/>
          <w:sz w:val="28"/>
          <w:szCs w:val="28"/>
        </w:rPr>
        <w:t>в модернизацию работающих промышленных предприятий.</w:t>
      </w:r>
      <w:r>
        <w:rPr>
          <w:rFonts w:ascii="Times New Roman" w:hAnsi="Times New Roman" w:cs="Times New Roman"/>
          <w:sz w:val="28"/>
          <w:szCs w:val="28"/>
        </w:rPr>
        <w:t xml:space="preserve"> </w:t>
      </w:r>
    </w:p>
    <w:p w:rsidR="00C16880" w:rsidRDefault="00C16880"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сохранения баланса между вновь создаваемыми и уже работающими предприятиями ТПП РФ предлагает распространить возможность применения пониженной налоговой ставки по налогу на прибыль на все юридические лица, реализующие инвестиционные проекты во всех видах экономической деятельности, </w:t>
      </w:r>
      <w:r w:rsidRPr="00590CBB">
        <w:rPr>
          <w:rFonts w:ascii="Times New Roman" w:hAnsi="Times New Roman" w:cs="Times New Roman"/>
          <w:sz w:val="28"/>
          <w:szCs w:val="28"/>
        </w:rPr>
        <w:t xml:space="preserve">подпадающих под </w:t>
      </w:r>
      <w:r>
        <w:rPr>
          <w:rFonts w:ascii="Times New Roman" w:hAnsi="Times New Roman" w:cs="Times New Roman"/>
          <w:sz w:val="28"/>
          <w:szCs w:val="28"/>
        </w:rPr>
        <w:t xml:space="preserve">действие Закона </w:t>
      </w:r>
      <w:r w:rsidRPr="00A910D4">
        <w:rPr>
          <w:rFonts w:ascii="Times New Roman" w:hAnsi="Times New Roman" w:cs="Times New Roman"/>
          <w:sz w:val="28"/>
          <w:szCs w:val="28"/>
        </w:rPr>
        <w:t>«О промышленной политике в Российской Федерации»</w:t>
      </w:r>
      <w:r w:rsidRPr="00590CBB">
        <w:rPr>
          <w:rFonts w:ascii="Times New Roman" w:hAnsi="Times New Roman" w:cs="Times New Roman"/>
          <w:sz w:val="28"/>
          <w:szCs w:val="28"/>
        </w:rPr>
        <w:t>.</w:t>
      </w:r>
    </w:p>
    <w:p w:rsidR="00C16880" w:rsidRPr="003C675B" w:rsidRDefault="00C16880" w:rsidP="00C16880">
      <w:pPr>
        <w:spacing w:after="0" w:line="240" w:lineRule="auto"/>
        <w:ind w:firstLine="709"/>
        <w:jc w:val="both"/>
        <w:rPr>
          <w:rFonts w:ascii="Times New Roman" w:hAnsi="Times New Roman" w:cs="Times New Roman"/>
          <w:sz w:val="28"/>
          <w:szCs w:val="28"/>
        </w:rPr>
      </w:pPr>
      <w:r w:rsidRPr="003C675B">
        <w:rPr>
          <w:rFonts w:ascii="Times New Roman" w:hAnsi="Times New Roman" w:cs="Times New Roman"/>
          <w:sz w:val="28"/>
          <w:szCs w:val="28"/>
        </w:rPr>
        <w:t>Кроме того</w:t>
      </w:r>
      <w:r w:rsidR="00373F8E">
        <w:rPr>
          <w:rFonts w:ascii="Times New Roman" w:hAnsi="Times New Roman" w:cs="Times New Roman"/>
          <w:sz w:val="28"/>
          <w:szCs w:val="28"/>
        </w:rPr>
        <w:t>,</w:t>
      </w:r>
      <w:r w:rsidRPr="003C675B">
        <w:rPr>
          <w:rFonts w:ascii="Times New Roman" w:hAnsi="Times New Roman" w:cs="Times New Roman"/>
          <w:sz w:val="28"/>
          <w:szCs w:val="28"/>
        </w:rPr>
        <w:t xml:space="preserve"> полагаем, что предложенные меры можно было бы расширить за счет следующих возможных решений:</w:t>
      </w:r>
    </w:p>
    <w:p w:rsidR="00C16880" w:rsidRPr="003C675B" w:rsidRDefault="00C23732" w:rsidP="00C237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880" w:rsidRPr="003C675B">
        <w:rPr>
          <w:rFonts w:ascii="Times New Roman" w:hAnsi="Times New Roman" w:cs="Times New Roman"/>
          <w:sz w:val="28"/>
          <w:szCs w:val="28"/>
        </w:rPr>
        <w:t>дополнить ст. 288 НК РФ закрытым перечнем амортизируемого имущества, стоимость которого должна учитываться при расчете удельного веса остаточной стои</w:t>
      </w:r>
      <w:r w:rsidR="00373F8E">
        <w:rPr>
          <w:rFonts w:ascii="Times New Roman" w:hAnsi="Times New Roman" w:cs="Times New Roman"/>
          <w:sz w:val="28"/>
          <w:szCs w:val="28"/>
        </w:rPr>
        <w:t>мости амортизируемого имущества</w:t>
      </w:r>
      <w:r w:rsidR="00C16880" w:rsidRPr="003C675B">
        <w:rPr>
          <w:rFonts w:ascii="Times New Roman" w:hAnsi="Times New Roman" w:cs="Times New Roman"/>
          <w:sz w:val="28"/>
          <w:szCs w:val="28"/>
        </w:rPr>
        <w:t xml:space="preserve"> при определении доли прибыли, приходящейся</w:t>
      </w:r>
      <w:r w:rsidR="00E638ED">
        <w:rPr>
          <w:rFonts w:ascii="Times New Roman" w:hAnsi="Times New Roman" w:cs="Times New Roman"/>
          <w:sz w:val="28"/>
          <w:szCs w:val="28"/>
        </w:rPr>
        <w:t xml:space="preserve"> на обособленные подразделения;</w:t>
      </w:r>
    </w:p>
    <w:p w:rsidR="00C16880" w:rsidRPr="003C675B" w:rsidRDefault="00C23732"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6880" w:rsidRPr="003C675B">
        <w:rPr>
          <w:rFonts w:ascii="Times New Roman" w:hAnsi="Times New Roman" w:cs="Times New Roman"/>
          <w:sz w:val="28"/>
          <w:szCs w:val="28"/>
        </w:rPr>
        <w:t>предоставить право использовать ускоренный коэффициент амортизации не более 3-х в отношении собственных амортизируемых основных средств, созданных (реконструированных, модернизированных, прошедших техническое перевооружение ранее созданных налогоплательщиком основных средств) с использованием результатов научной и (или) научно-исследовательской, и (или) научно-технической деятельности, проводимой непосредственно налогоплательщиком либо с привлечением учреждений образования, научных и научно-исследовательских организаций на основании хозяйственных договоров;</w:t>
      </w:r>
    </w:p>
    <w:p w:rsidR="00C16880" w:rsidRPr="003C675B" w:rsidRDefault="00C23732"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6880" w:rsidRPr="003C675B">
        <w:rPr>
          <w:rFonts w:ascii="Times New Roman" w:hAnsi="Times New Roman" w:cs="Times New Roman"/>
          <w:sz w:val="28"/>
          <w:szCs w:val="28"/>
        </w:rPr>
        <w:t>рассмотреть возможность установления специальных коэффициентов ускоренной амортизации для природоохранного оборудования или предусмотреть в отдельных случаях возможность единовременного отнесения на расходы всей стоимости в момент ввода природоохранного оборудования в эксплуатацию (например, если природоохранное оборудование приобретается в рамках строительства нового промышленного комплекса или модернизации старого и составляет незначительную часть от его ст</w:t>
      </w:r>
      <w:r w:rsidR="00E256E1">
        <w:rPr>
          <w:rFonts w:ascii="Times New Roman" w:hAnsi="Times New Roman" w:cs="Times New Roman"/>
          <w:sz w:val="28"/>
          <w:szCs w:val="28"/>
        </w:rPr>
        <w:t>оимости (не более 5%</w:t>
      </w:r>
      <w:r w:rsidR="00C16880" w:rsidRPr="003C675B">
        <w:rPr>
          <w:rFonts w:ascii="Times New Roman" w:hAnsi="Times New Roman" w:cs="Times New Roman"/>
          <w:sz w:val="28"/>
          <w:szCs w:val="28"/>
        </w:rPr>
        <w:t>);</w:t>
      </w:r>
    </w:p>
    <w:p w:rsidR="00C16880" w:rsidRPr="00590CBB" w:rsidRDefault="00C23732" w:rsidP="00C1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6880" w:rsidRPr="003C675B">
        <w:rPr>
          <w:rFonts w:ascii="Times New Roman" w:hAnsi="Times New Roman" w:cs="Times New Roman"/>
          <w:sz w:val="28"/>
          <w:szCs w:val="28"/>
        </w:rPr>
        <w:t>вернуть в НК РФ положение о применении коэффициента ускоренной амортизации К2 в отношении основных средств, используемых для работы в условиях агрессивной среды и (или) повышенной сменности.</w:t>
      </w:r>
    </w:p>
    <w:p w:rsidR="003D30D9" w:rsidRPr="00D90CCC" w:rsidRDefault="003D30D9" w:rsidP="00C16880">
      <w:pPr>
        <w:spacing w:after="0" w:line="240" w:lineRule="auto"/>
        <w:contextualSpacing/>
        <w:jc w:val="both"/>
        <w:rPr>
          <w:rFonts w:ascii="Times New Roman" w:eastAsia="Times New Roman" w:hAnsi="Times New Roman" w:cs="Times New Roman"/>
          <w:sz w:val="28"/>
          <w:szCs w:val="28"/>
          <w:lang w:eastAsia="ru-RU"/>
        </w:rPr>
      </w:pPr>
    </w:p>
    <w:p w:rsidR="00621F81" w:rsidRPr="00621F81" w:rsidRDefault="00621F81" w:rsidP="00C168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F81">
        <w:rPr>
          <w:rFonts w:ascii="Times New Roman" w:eastAsia="Times New Roman" w:hAnsi="Times New Roman" w:cs="Times New Roman"/>
          <w:b/>
          <w:bCs/>
          <w:sz w:val="28"/>
          <w:szCs w:val="28"/>
          <w:lang w:eastAsia="ru-RU"/>
        </w:rPr>
        <w:t xml:space="preserve">Предлагается </w:t>
      </w:r>
      <w:r w:rsidRPr="00621F81">
        <w:rPr>
          <w:rFonts w:ascii="Times New Roman" w:eastAsia="Times New Roman" w:hAnsi="Times New Roman" w:cs="Times New Roman"/>
          <w:b/>
          <w:sz w:val="28"/>
          <w:szCs w:val="28"/>
          <w:lang w:eastAsia="ru-RU"/>
        </w:rPr>
        <w:t>повысить минимальную сумму покупки ювелирных изделий, осуществляемых без предоставления сведений о клиенте</w:t>
      </w:r>
    </w:p>
    <w:p w:rsidR="00621F81" w:rsidRPr="00621F81" w:rsidRDefault="00621F81" w:rsidP="00C16880">
      <w:pPr>
        <w:autoSpaceDE w:val="0"/>
        <w:autoSpaceDN w:val="0"/>
        <w:adjustRightInd w:val="0"/>
        <w:spacing w:after="0" w:line="240" w:lineRule="auto"/>
        <w:rPr>
          <w:rFonts w:ascii="Times New Roman" w:eastAsia="Times New Roman" w:hAnsi="Times New Roman" w:cs="Times New Roman"/>
          <w:sz w:val="28"/>
          <w:szCs w:val="28"/>
          <w:lang w:eastAsia="ru-RU"/>
        </w:rPr>
      </w:pP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Комитетом Государственной Думы</w:t>
      </w:r>
      <w:r w:rsidR="00BA0502">
        <w:rPr>
          <w:rFonts w:ascii="Times New Roman" w:eastAsia="Times New Roman" w:hAnsi="Times New Roman" w:cs="Times New Roman"/>
          <w:sz w:val="28"/>
          <w:szCs w:val="28"/>
          <w:lang w:eastAsia="ru-RU"/>
        </w:rPr>
        <w:t xml:space="preserve"> </w:t>
      </w:r>
      <w:r w:rsidR="00BA0502" w:rsidRPr="00BA0502">
        <w:rPr>
          <w:rFonts w:ascii="Times New Roman" w:eastAsia="Times New Roman" w:hAnsi="Times New Roman" w:cs="Times New Roman"/>
          <w:sz w:val="28"/>
          <w:szCs w:val="28"/>
          <w:lang w:eastAsia="ru-RU"/>
        </w:rPr>
        <w:t>по финансовому рынку</w:t>
      </w:r>
      <w:r w:rsidR="00BA0502">
        <w:rPr>
          <w:rFonts w:ascii="Times New Roman" w:eastAsia="Times New Roman" w:hAnsi="Times New Roman" w:cs="Times New Roman"/>
          <w:sz w:val="28"/>
          <w:szCs w:val="28"/>
          <w:lang w:eastAsia="ru-RU"/>
        </w:rPr>
        <w:t xml:space="preserve"> г</w:t>
      </w:r>
      <w:r w:rsidRPr="00621F81">
        <w:rPr>
          <w:rFonts w:ascii="Times New Roman" w:eastAsia="Times New Roman" w:hAnsi="Times New Roman" w:cs="Times New Roman"/>
          <w:sz w:val="28"/>
          <w:szCs w:val="28"/>
          <w:lang w:eastAsia="ru-RU"/>
        </w:rPr>
        <w:t xml:space="preserve">отовится ко второму чтению проект федерального закона № </w:t>
      </w:r>
      <w:hyperlink r:id="rId9" w:history="1">
        <w:r w:rsidRPr="00621F81">
          <w:rPr>
            <w:rFonts w:ascii="Times New Roman" w:eastAsia="Times New Roman" w:hAnsi="Times New Roman" w:cs="Times New Roman"/>
            <w:sz w:val="28"/>
            <w:szCs w:val="28"/>
            <w:lang w:eastAsia="ru-RU"/>
          </w:rPr>
          <w:t>647361-6</w:t>
        </w:r>
      </w:hyperlink>
      <w:r w:rsidRPr="00621F81">
        <w:rPr>
          <w:rFonts w:ascii="Times New Roman" w:eastAsia="Times New Roman" w:hAnsi="Times New Roman" w:cs="Times New Roman"/>
          <w:sz w:val="28"/>
          <w:szCs w:val="28"/>
          <w:lang w:eastAsia="ru-RU"/>
        </w:rPr>
        <w:t xml:space="preserve">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(в части увеличения пороговой суммы операций с ювелирными изделиями, осуществляемых без идентификации клиента). </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В настоящее время на основании указанного Федерального закона организации, осуществляющие операции с денежными средствами или иным имуществом, в т.ч. куплю-продажу ювелирных изделий, обязаны до приема на обслуживание идентифицировать клиента (представителя клиента и (или) выгодоприобретателя), установив его паспортные данные. При этом не установлена минимальная сумма при покупке ювели</w:t>
      </w:r>
      <w:r w:rsidR="00706448">
        <w:rPr>
          <w:rFonts w:ascii="Times New Roman" w:eastAsia="Times New Roman" w:hAnsi="Times New Roman" w:cs="Times New Roman"/>
          <w:sz w:val="28"/>
          <w:szCs w:val="28"/>
          <w:lang w:eastAsia="ru-RU"/>
        </w:rPr>
        <w:t>рных изделий физическими лицами</w:t>
      </w:r>
      <w:r w:rsidR="00373F8E">
        <w:rPr>
          <w:rFonts w:ascii="Times New Roman" w:eastAsia="Times New Roman" w:hAnsi="Times New Roman" w:cs="Times New Roman"/>
          <w:sz w:val="28"/>
          <w:szCs w:val="28"/>
          <w:lang w:eastAsia="ru-RU"/>
        </w:rPr>
        <w:t>,</w:t>
      </w:r>
      <w:r w:rsidRPr="00621F81">
        <w:rPr>
          <w:rFonts w:ascii="Times New Roman" w:eastAsia="Times New Roman" w:hAnsi="Times New Roman" w:cs="Times New Roman"/>
          <w:sz w:val="28"/>
          <w:szCs w:val="28"/>
          <w:lang w:eastAsia="ru-RU"/>
        </w:rPr>
        <w:t xml:space="preserve"> по достижении которой такая идентификация должна осуществляться. В связи с этим идентификация физических лиц, покупающих ювелирную продукцию, практически не осуществляется.</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xml:space="preserve">В соответствии с законопроектом, принятым в первом чтении, предлагается установить пороговую сумму в размере 15000 рублей, до достижения которой идентификация клиента - физического лица при покупке ювелирных изделий не проводится вне зависимости от способа оплаты. При использовании для расчетов </w:t>
      </w:r>
      <w:r w:rsidRPr="00621F81">
        <w:rPr>
          <w:rFonts w:ascii="Times New Roman" w:eastAsia="Times New Roman" w:hAnsi="Times New Roman" w:cs="Times New Roman"/>
          <w:sz w:val="28"/>
          <w:szCs w:val="28"/>
          <w:lang w:eastAsia="ru-RU"/>
        </w:rPr>
        <w:lastRenderedPageBreak/>
        <w:t>банковских карт для совершения той же сделки планируется повысить порог идентификации до 100 тыс. рублей либо ее эквивалента в иностранной валюте.</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xml:space="preserve">12 февраля законопроект рассмотрен на заседании Комитета ТПП РФ по драгметаллам, по предложению которого в профильный комитет Государственной Думы Палатой направлены предложения по доработке ко второму чтению законопроекта, предусматривающие повышение до 150 тыс. рублей пороговой суммы операций с ювелирными изделиями, осуществляемых без предоставления сведений о клиенте. Аналогичные пороговые суммы в 2500-3000 евро установлены в большинстве стран Европы, причем для нерезидентов установлены кратно большие пороговые суммы </w:t>
      </w:r>
      <w:r w:rsidR="006000DD">
        <w:rPr>
          <w:rFonts w:ascii="Times New Roman" w:eastAsia="Times New Roman" w:hAnsi="Times New Roman" w:cs="Times New Roman"/>
          <w:sz w:val="28"/>
          <w:szCs w:val="28"/>
          <w:lang w:eastAsia="ru-RU"/>
        </w:rPr>
        <w:t>–</w:t>
      </w:r>
      <w:r w:rsidRPr="00621F81">
        <w:rPr>
          <w:rFonts w:ascii="Times New Roman" w:eastAsia="Times New Roman" w:hAnsi="Times New Roman" w:cs="Times New Roman"/>
          <w:sz w:val="28"/>
          <w:szCs w:val="28"/>
          <w:lang w:eastAsia="ru-RU"/>
        </w:rPr>
        <w:t xml:space="preserve"> </w:t>
      </w:r>
      <w:r w:rsidR="006000DD">
        <w:rPr>
          <w:rFonts w:ascii="Times New Roman" w:eastAsia="Times New Roman" w:hAnsi="Times New Roman" w:cs="Times New Roman"/>
          <w:sz w:val="28"/>
          <w:szCs w:val="28"/>
          <w:lang w:eastAsia="ru-RU"/>
        </w:rPr>
        <w:t>10-</w:t>
      </w:r>
      <w:r w:rsidRPr="00621F81">
        <w:rPr>
          <w:rFonts w:ascii="Times New Roman" w:eastAsia="Times New Roman" w:hAnsi="Times New Roman" w:cs="Times New Roman"/>
          <w:sz w:val="28"/>
          <w:szCs w:val="28"/>
          <w:lang w:eastAsia="ru-RU"/>
        </w:rPr>
        <w:t>15 тыс. евро.</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По мнению ТПП РФ, установление заниженной пороговой суммы, требующей идентификации покупатели, приведет к тому, что из-за нежелания покупателя предоставлять свои данные часть оборотов ювелирных изделий может перейти в «теневой» сегмент либо усложнится процедура оформления покупки розничными торговыми предприятиями.</w:t>
      </w:r>
    </w:p>
    <w:p w:rsid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При использовании персонифицированного средства платежа для совершения операции по покупке физическим лицом ювелирных изделий и</w:t>
      </w:r>
      <w:r w:rsidR="00373F8E">
        <w:rPr>
          <w:rFonts w:ascii="Times New Roman" w:eastAsia="Times New Roman" w:hAnsi="Times New Roman" w:cs="Times New Roman"/>
          <w:sz w:val="28"/>
          <w:szCs w:val="28"/>
          <w:lang w:eastAsia="ru-RU"/>
        </w:rPr>
        <w:t>з драгоценных металлов и камней</w:t>
      </w:r>
      <w:r w:rsidRPr="00621F81">
        <w:rPr>
          <w:rFonts w:ascii="Times New Roman" w:eastAsia="Times New Roman" w:hAnsi="Times New Roman" w:cs="Times New Roman"/>
          <w:sz w:val="28"/>
          <w:szCs w:val="28"/>
          <w:lang w:eastAsia="ru-RU"/>
        </w:rPr>
        <w:t xml:space="preserve"> процедуру идентификации целесообразно отменить, т.к. владелец банковской платёжной карты идентифицируется эмитентом карты, платёж осуществляется в безналичной форме и отображается во всех банковских проводках.</w:t>
      </w:r>
    </w:p>
    <w:p w:rsidR="00695CDB" w:rsidRPr="00621F81" w:rsidRDefault="00695CDB" w:rsidP="00C168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21F81" w:rsidRPr="00621F81" w:rsidRDefault="00621F81" w:rsidP="00C168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21F81">
        <w:rPr>
          <w:rFonts w:ascii="Times New Roman" w:eastAsia="Times New Roman" w:hAnsi="Times New Roman" w:cs="Times New Roman"/>
          <w:b/>
          <w:sz w:val="28"/>
          <w:szCs w:val="28"/>
          <w:lang w:eastAsia="ru-RU"/>
        </w:rPr>
        <w:t>Туркомпании обсуждают поправки к законопроекту об усилении своей ответственности</w:t>
      </w:r>
    </w:p>
    <w:p w:rsidR="00621F81" w:rsidRPr="00621F81" w:rsidRDefault="00621F81" w:rsidP="00C168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621F81">
        <w:rPr>
          <w:rFonts w:ascii="Times New Roman" w:eastAsia="Times New Roman" w:hAnsi="Times New Roman" w:cs="Times New Roman"/>
          <w:sz w:val="28"/>
          <w:szCs w:val="28"/>
          <w:lang w:eastAsia="ru-RU"/>
        </w:rPr>
        <w:t>25 февраля</w:t>
      </w:r>
      <w:r w:rsidRPr="00621F81">
        <w:rPr>
          <w:rFonts w:ascii="Times New Roman" w:eastAsia="Times New Roman" w:hAnsi="Times New Roman" w:cs="Times New Roman"/>
          <w:b/>
          <w:sz w:val="28"/>
          <w:szCs w:val="28"/>
          <w:lang w:eastAsia="ru-RU"/>
        </w:rPr>
        <w:t xml:space="preserve"> </w:t>
      </w:r>
      <w:r w:rsidRPr="00621F81">
        <w:rPr>
          <w:rFonts w:ascii="Times New Roman" w:eastAsia="Times New Roman" w:hAnsi="Times New Roman" w:cs="Times New Roman"/>
          <w:sz w:val="28"/>
          <w:szCs w:val="28"/>
          <w:lang w:eastAsia="ru-RU"/>
        </w:rPr>
        <w:t xml:space="preserve">Государственной Думой принят в первом чтении </w:t>
      </w:r>
      <w:r w:rsidRPr="00621F81">
        <w:rPr>
          <w:rFonts w:ascii="Times New Roman" w:eastAsia="Times New Roman" w:hAnsi="Times New Roman" w:cs="Times New Roman"/>
          <w:bCs/>
          <w:sz w:val="28"/>
          <w:szCs w:val="28"/>
          <w:lang w:eastAsia="ru-RU"/>
        </w:rPr>
        <w:t xml:space="preserve">проект федерального закона № 677890-6 «О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 выезжающих за пределы территории Российской Федерации». Ранее ТПП РФ были направлены предложения о необходимости его доработки на имя Заместителя Председатели Правительства РФ О.Ю.Голодец, где говорилось о необходимости </w:t>
      </w:r>
      <w:r w:rsidRPr="00621F81">
        <w:rPr>
          <w:rFonts w:ascii="Times New Roman" w:eastAsia="Times New Roman" w:hAnsi="Times New Roman" w:cs="Times New Roman"/>
          <w:sz w:val="28"/>
          <w:szCs w:val="28"/>
          <w:lang w:eastAsia="ru-RU"/>
        </w:rPr>
        <w:t>изменения положений проекта, существенно увеличивающих финансовую нагрузку на турбизнес и не учитывающих годовой объем реализации турпродукта. Б</w:t>
      </w:r>
      <w:r w:rsidRPr="00621F81">
        <w:rPr>
          <w:rFonts w:ascii="Times New Roman" w:eastAsia="Times New Roman" w:hAnsi="Times New Roman" w:cs="Times New Roman"/>
          <w:bCs/>
          <w:sz w:val="28"/>
          <w:szCs w:val="28"/>
          <w:lang w:eastAsia="ru-RU"/>
        </w:rPr>
        <w:t>ольшинство туроператоров (ТО) относятся к субъектам малого предпринимательства. Принятие закона в предлагаемой редакции, по мнению Палаты, повлечет их уход с рынка туруслуг, что может существенно повлиять на занятость в отрасли.</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621F81">
        <w:rPr>
          <w:rFonts w:ascii="Times New Roman" w:eastAsia="Times New Roman" w:hAnsi="Times New Roman" w:cs="Times New Roman"/>
          <w:sz w:val="28"/>
          <w:szCs w:val="28"/>
          <w:lang w:eastAsia="ru-RU"/>
        </w:rPr>
        <w:t xml:space="preserve">Представители Палаты приняли участие в совещании туркомпаний в Российском союзе туриндустрии по подготовке поправок ко 2 чтению законопроекта </w:t>
      </w:r>
      <w:r w:rsidRPr="00621F81">
        <w:rPr>
          <w:rFonts w:ascii="Times New Roman" w:eastAsia="Times New Roman" w:hAnsi="Times New Roman" w:cs="Times New Roman"/>
          <w:bCs/>
          <w:sz w:val="28"/>
          <w:szCs w:val="28"/>
          <w:lang w:eastAsia="ru-RU"/>
        </w:rPr>
        <w:t xml:space="preserve">№677890-6, по итогам которого решено подготовить два варианта поправок и вынести их на обсуждение членов РТС и профильного Комитета ТПП РФ. </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621F81">
        <w:rPr>
          <w:rFonts w:ascii="Times New Roman" w:eastAsia="Times New Roman" w:hAnsi="Times New Roman" w:cs="Times New Roman"/>
          <w:bCs/>
          <w:sz w:val="28"/>
          <w:szCs w:val="28"/>
          <w:lang w:eastAsia="ru-RU"/>
        </w:rPr>
        <w:t xml:space="preserve">Первый вариант предусматривает сохранение всех содержащихся в законопроекте видов гарантий исполнения обязательств туроператора (страхование </w:t>
      </w:r>
      <w:r w:rsidRPr="00621F81">
        <w:rPr>
          <w:rFonts w:ascii="Times New Roman" w:eastAsia="Times New Roman" w:hAnsi="Times New Roman" w:cs="Times New Roman"/>
          <w:bCs/>
          <w:sz w:val="28"/>
          <w:szCs w:val="28"/>
          <w:lang w:eastAsia="ru-RU"/>
        </w:rPr>
        <w:lastRenderedPageBreak/>
        <w:t>либо банковская гарантия, компенсационный фонд Ассоциации «Турпомощь», формируемый для каждого конкретного туроператора в «Турпомощи» фонд персональной ответственности) и снижение отчислений в них. При этом фонд персональной ответственности не должен дублировать функции компенсационного фонда «Турпомощи». Фонд персональной ответственности целесообразно использовать не для оказания экстренной помощи туристам за границей (для чего уже есть компенсационный фонд), а для возмещения ущерба туристам, которые не смогли выехать по вине данного туроператора. Необходимо также существенно снизить размер фонда персональной ответственности (в законопроекте он равен общей годовой цене туристского продукта), при достижении которого туроператор освобождается от уплаты взноса в этот фонд на следующий календарный год, и исключить повышенный размер взноса в этот фонд в 30 млн. рублей для туроператоров, начинающих осуществлять деятельность в сфере выездного туризма.</w:t>
      </w:r>
    </w:p>
    <w:p w:rsidR="00621F81" w:rsidRPr="00621F81" w:rsidRDefault="007B399B"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Второй </w:t>
      </w:r>
      <w:r w:rsidR="00621F81" w:rsidRPr="00621F81">
        <w:rPr>
          <w:rFonts w:ascii="Times New Roman" w:eastAsia="Times New Roman" w:hAnsi="Times New Roman" w:cs="Times New Roman"/>
          <w:bCs/>
          <w:sz w:val="28"/>
          <w:szCs w:val="28"/>
          <w:lang w:eastAsia="ru-RU"/>
        </w:rPr>
        <w:t>вариант предполагает сохранение компенсационного фонда и по выбору туроператора одной из следующих финансовых гарантий: страхование, банковская гарантия либо фонд персональной ответственности, что позволит заметно снизить финансовую нагрузку по сравнению с принятым в первом чтении вариантом законопроекта.</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621F81">
        <w:rPr>
          <w:rFonts w:ascii="Times New Roman" w:eastAsia="Times New Roman" w:hAnsi="Times New Roman" w:cs="Times New Roman"/>
          <w:bCs/>
          <w:sz w:val="28"/>
          <w:szCs w:val="28"/>
          <w:lang w:eastAsia="ru-RU"/>
        </w:rPr>
        <w:t>По мнению ТПП РФ, законопроект требует доработки с учетом предложений турбизнеса и возможности практической реализации проектируемых норм в существующих условиях делового оборота, а также более продолжительного переходного периода.</w:t>
      </w:r>
    </w:p>
    <w:p w:rsidR="00621F81" w:rsidRPr="00621F81" w:rsidRDefault="00621F81" w:rsidP="00C1688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21F81" w:rsidRPr="00621F81" w:rsidRDefault="00621F81" w:rsidP="00C1688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21F81">
        <w:rPr>
          <w:rFonts w:ascii="Times New Roman" w:eastAsia="Times New Roman" w:hAnsi="Times New Roman" w:cs="Times New Roman"/>
          <w:b/>
          <w:bCs/>
          <w:sz w:val="28"/>
          <w:szCs w:val="28"/>
          <w:lang w:eastAsia="ru-RU"/>
        </w:rPr>
        <w:t>Правительство предлагает изменить составы административных правонарушений, устанавливающих ответственность в сфере обращения с отходами</w:t>
      </w:r>
    </w:p>
    <w:p w:rsidR="00621F81" w:rsidRPr="00621F81" w:rsidRDefault="00621F81" w:rsidP="00D8649A">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621F81">
        <w:rPr>
          <w:rFonts w:ascii="Times New Roman" w:eastAsia="Times New Roman" w:hAnsi="Times New Roman" w:cs="Times New Roman"/>
          <w:sz w:val="28"/>
          <w:szCs w:val="28"/>
          <w:lang w:eastAsia="ru-RU"/>
        </w:rPr>
        <w:t xml:space="preserve">ТПП РФ направлено заключение в ответственный комитет Государственной Думы </w:t>
      </w:r>
      <w:r w:rsidR="00620E90" w:rsidRPr="00620E90">
        <w:rPr>
          <w:rFonts w:ascii="Times New Roman" w:eastAsia="Times New Roman" w:hAnsi="Times New Roman" w:cs="Times New Roman"/>
          <w:sz w:val="28"/>
          <w:szCs w:val="28"/>
          <w:lang w:eastAsia="ru-RU"/>
        </w:rPr>
        <w:t>по конституционному законодательству и государственному строительству</w:t>
      </w:r>
      <w:r w:rsidR="00620E90">
        <w:rPr>
          <w:rFonts w:ascii="Times New Roman" w:eastAsia="Times New Roman" w:hAnsi="Times New Roman" w:cs="Times New Roman"/>
          <w:sz w:val="28"/>
          <w:szCs w:val="28"/>
          <w:lang w:eastAsia="ru-RU"/>
        </w:rPr>
        <w:t xml:space="preserve"> </w:t>
      </w:r>
      <w:r w:rsidRPr="00621F81">
        <w:rPr>
          <w:rFonts w:ascii="Times New Roman" w:eastAsia="Times New Roman" w:hAnsi="Times New Roman" w:cs="Times New Roman"/>
          <w:sz w:val="28"/>
          <w:szCs w:val="28"/>
          <w:lang w:eastAsia="ru-RU"/>
        </w:rPr>
        <w:t>на законо</w:t>
      </w:r>
      <w:r w:rsidRPr="00621F81">
        <w:rPr>
          <w:rFonts w:ascii="Times New Roman" w:eastAsia="Times New Roman" w:hAnsi="Times New Roman" w:cs="Times New Roman"/>
          <w:bCs/>
          <w:sz w:val="28"/>
          <w:szCs w:val="28"/>
          <w:lang w:eastAsia="ru-RU"/>
        </w:rPr>
        <w:t xml:space="preserve">проект № 690757-6 «О внесении изменений в Кодекс Российской Федерации об административных правонарушениях и другие законодательные акты Российской Федерации», внесенный Правительством РФ. </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Действующая редакция статьи 8.2 КоАП РФ предусматривает ответственность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без дифференциации таких нарушений.</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В соответствии с законопроектом предлагается заменить статью 8.2 КоАП РФ шестью новыми составами административного правонарушения, устанавливающими ответственность за:</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несоблюдение санитарно-эпидемиологических требований при сборе, накоплении, использовании, обезвреживании, транспортировании, хранении и захоронении отходов производства и потребления;</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lastRenderedPageBreak/>
        <w:t>- несоблюдение экологических и (или) санитарно-эпидемиологических требований при производстве, обращении и обезвреживании потенциально опасных химических веществ, обращении с веществами, разрушающими озоновый слой;</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несоблюдение или отсутствие установленных нормативов образования отходов производства и потребления I - IV классов опасности и лимитов на их размещение, несоблюдение экологических требований и правил, направленных на обеспечение безопасного обращения с отходами производства и потребления I - IV классов опасности;</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несоблюдение или отсутствие установленных нормативов образования отходов V класса опасности и лимитов на их размещение, несоблюдение экологических требований и правил при сборе, накоплении, использовании, обезвреживании, транспортировании, размещении отходов производства и потребления V класса опасности;</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неисполнение обязанностей по контролю за состоянием и воздействием на окружающую среду и проведению работ по восстановлению нарушенных земель после окончания эксплуатации объектов размещения отходов, по подтверждению отнесения отходов к I-V классу опасности, по организации и осуществлению производственного контроля в области обращения с отходами;</w:t>
      </w:r>
    </w:p>
    <w:p w:rsidR="00621F81" w:rsidRPr="00621F81" w:rsidRDefault="00621F81" w:rsidP="00C1688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w:t>
      </w:r>
      <w:r w:rsidR="00373F8E">
        <w:rPr>
          <w:rFonts w:ascii="Times New Roman" w:eastAsia="Times New Roman" w:hAnsi="Times New Roman" w:cs="Times New Roman"/>
          <w:sz w:val="28"/>
          <w:szCs w:val="28"/>
          <w:lang w:eastAsia="ru-RU"/>
        </w:rPr>
        <w:t xml:space="preserve"> несоблюдение обязанностей</w:t>
      </w:r>
      <w:r w:rsidRPr="00621F81">
        <w:rPr>
          <w:rFonts w:ascii="Times New Roman" w:eastAsia="Times New Roman" w:hAnsi="Times New Roman" w:cs="Times New Roman"/>
          <w:sz w:val="28"/>
          <w:szCs w:val="28"/>
          <w:lang w:eastAsia="ru-RU"/>
        </w:rPr>
        <w:t xml:space="preserve"> по предоставлению субъектами малого и среднего предпринимательства, в результате хозяйственной и иной деятельности которых образуются отходы, отчетности об образовании, использовании, обезвреживании, о размещении таких отходов.</w:t>
      </w:r>
    </w:p>
    <w:p w:rsidR="00621F81" w:rsidRPr="00621F81" w:rsidRDefault="00621F81" w:rsidP="00C16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Законопроект не поддержан ТПП РФ в представленной редакции, поскольку:</w:t>
      </w:r>
    </w:p>
    <w:p w:rsidR="00621F81" w:rsidRPr="00621F81" w:rsidRDefault="00621F81" w:rsidP="00C16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не решает заявленной разработчиками задачи по дифференциации составов административных правонарушений в сфере обращения с отходами производства и потребления в зависимости от степени их общественной опасности или рисков причинения вреда окружающей среде:</w:t>
      </w:r>
    </w:p>
    <w:p w:rsidR="00621F81" w:rsidRPr="00621F81" w:rsidRDefault="00621F81" w:rsidP="00C16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проектируемые размеры административных штрафов не отвечают принципу соразмерности правонарушения и наказания;</w:t>
      </w:r>
    </w:p>
    <w:p w:rsidR="00621F81" w:rsidRPr="00621F81" w:rsidRDefault="00621F81" w:rsidP="00C16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 xml:space="preserve">- </w:t>
      </w:r>
      <w:r w:rsidR="00D63ED9">
        <w:rPr>
          <w:rFonts w:ascii="Times New Roman" w:eastAsia="Times New Roman" w:hAnsi="Times New Roman" w:cs="Times New Roman"/>
          <w:sz w:val="28"/>
          <w:szCs w:val="28"/>
          <w:lang w:eastAsia="ru-RU"/>
        </w:rPr>
        <w:t xml:space="preserve">проект </w:t>
      </w:r>
      <w:r w:rsidRPr="00621F81">
        <w:rPr>
          <w:rFonts w:ascii="Times New Roman" w:eastAsia="Times New Roman" w:hAnsi="Times New Roman" w:cs="Times New Roman"/>
          <w:sz w:val="28"/>
          <w:szCs w:val="28"/>
          <w:lang w:eastAsia="ru-RU"/>
        </w:rPr>
        <w:t>требует приведения в соответствие с базовым Федеральным законом от 24 июня 1998 года №</w:t>
      </w:r>
      <w:r w:rsidR="00695CDB">
        <w:rPr>
          <w:rFonts w:ascii="Times New Roman" w:eastAsia="Times New Roman" w:hAnsi="Times New Roman" w:cs="Times New Roman"/>
          <w:sz w:val="28"/>
          <w:szCs w:val="28"/>
          <w:lang w:eastAsia="ru-RU"/>
        </w:rPr>
        <w:t xml:space="preserve"> 89-ФЗ «Об отходах производства</w:t>
      </w:r>
      <w:r w:rsidRPr="00621F81">
        <w:rPr>
          <w:rFonts w:ascii="Times New Roman" w:eastAsia="Times New Roman" w:hAnsi="Times New Roman" w:cs="Times New Roman"/>
          <w:sz w:val="28"/>
          <w:szCs w:val="28"/>
          <w:lang w:eastAsia="ru-RU"/>
        </w:rPr>
        <w:t xml:space="preserve"> и потребления», не предусматривающим установление нормативов образования отходов и лимитов на их размещение для граждан, а также для субъектов малого и среднего предпринимательства. </w:t>
      </w:r>
    </w:p>
    <w:p w:rsidR="00621F81" w:rsidRPr="00621F81" w:rsidRDefault="00621F81" w:rsidP="00C16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1F81">
        <w:rPr>
          <w:rFonts w:ascii="Times New Roman" w:eastAsia="Times New Roman" w:hAnsi="Times New Roman" w:cs="Times New Roman"/>
          <w:sz w:val="28"/>
          <w:szCs w:val="28"/>
          <w:lang w:eastAsia="ru-RU"/>
        </w:rPr>
        <w:t>По мнению ТПП РФ, нецелесообразно устанавливать для хозяйствующих субъектов нормативы образования отходов и, тем более, административную ответственность за их несоблюдение. Нормативы образования отходов обусловлены технологическим производственным процессом и используемым сырьем. Следует ограничиться установлением лимитов на размещение отходов на полигонах, что связано с их емкостью.</w:t>
      </w:r>
    </w:p>
    <w:p w:rsidR="00D90CCC" w:rsidRPr="00D90CCC" w:rsidRDefault="00D90CCC" w:rsidP="00C16880">
      <w:pPr>
        <w:spacing w:after="0" w:line="240" w:lineRule="auto"/>
        <w:contextualSpacing/>
        <w:jc w:val="both"/>
        <w:rPr>
          <w:rFonts w:ascii="Times New Roman" w:hAnsi="Times New Roman" w:cs="Times New Roman"/>
          <w:sz w:val="28"/>
          <w:szCs w:val="28"/>
        </w:rPr>
      </w:pPr>
    </w:p>
    <w:p w:rsidR="003C1941" w:rsidRDefault="003C1941" w:rsidP="00C16880">
      <w:pPr>
        <w:spacing w:after="0" w:line="240" w:lineRule="auto"/>
        <w:ind w:firstLine="708"/>
        <w:contextualSpacing/>
        <w:jc w:val="both"/>
        <w:rPr>
          <w:rFonts w:ascii="Times New Roman" w:hAnsi="Times New Roman" w:cs="Times New Roman"/>
          <w:sz w:val="28"/>
          <w:szCs w:val="28"/>
        </w:rPr>
      </w:pPr>
      <w:r w:rsidRPr="005F3E7B">
        <w:rPr>
          <w:rFonts w:ascii="Times New Roman" w:hAnsi="Times New Roman" w:cs="Times New Roman"/>
          <w:b/>
          <w:sz w:val="28"/>
          <w:szCs w:val="28"/>
        </w:rPr>
        <w:t>Коротко</w:t>
      </w:r>
    </w:p>
    <w:p w:rsidR="00D90CCC" w:rsidRPr="00D90CCC" w:rsidRDefault="00D90CCC" w:rsidP="00C16880">
      <w:pPr>
        <w:spacing w:after="0" w:line="240" w:lineRule="auto"/>
        <w:contextualSpacing/>
        <w:jc w:val="both"/>
        <w:rPr>
          <w:rFonts w:ascii="Times New Roman" w:hAnsi="Times New Roman" w:cs="Times New Roman"/>
          <w:sz w:val="28"/>
          <w:szCs w:val="28"/>
        </w:rPr>
      </w:pPr>
    </w:p>
    <w:p w:rsidR="00F32D1B" w:rsidRPr="00671D8E" w:rsidRDefault="00F32D1B" w:rsidP="00C1688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9 февраля</w:t>
      </w:r>
      <w:r>
        <w:rPr>
          <w:rFonts w:ascii="Times New Roman" w:eastAsia="Times New Roman" w:hAnsi="Times New Roman" w:cs="Times New Roman"/>
          <w:sz w:val="28"/>
          <w:szCs w:val="28"/>
          <w:lang w:eastAsia="ru-RU"/>
        </w:rPr>
        <w:t xml:space="preserve"> депутатами Государственной Думы</w:t>
      </w:r>
      <w:r w:rsidRPr="00603A5C">
        <w:rPr>
          <w:rFonts w:ascii="Times New Roman" w:eastAsia="Times New Roman" w:hAnsi="Times New Roman" w:cs="Times New Roman"/>
          <w:sz w:val="28"/>
          <w:szCs w:val="28"/>
          <w:lang w:eastAsia="ru-RU"/>
        </w:rPr>
        <w:t xml:space="preserve"> С.Е.Нарышкин</w:t>
      </w:r>
      <w:r>
        <w:rPr>
          <w:rFonts w:ascii="Times New Roman" w:eastAsia="Times New Roman" w:hAnsi="Times New Roman" w:cs="Times New Roman"/>
          <w:sz w:val="28"/>
          <w:szCs w:val="28"/>
          <w:lang w:eastAsia="ru-RU"/>
        </w:rPr>
        <w:t xml:space="preserve">ым и </w:t>
      </w:r>
      <w:r w:rsidRPr="00603A5C">
        <w:rPr>
          <w:rFonts w:ascii="Times New Roman" w:eastAsia="Times New Roman" w:hAnsi="Times New Roman" w:cs="Times New Roman"/>
          <w:sz w:val="28"/>
          <w:szCs w:val="28"/>
          <w:lang w:eastAsia="ru-RU"/>
        </w:rPr>
        <w:t>А.М.Макаров</w:t>
      </w:r>
      <w:r>
        <w:rPr>
          <w:rFonts w:ascii="Times New Roman" w:eastAsia="Times New Roman" w:hAnsi="Times New Roman" w:cs="Times New Roman"/>
          <w:sz w:val="28"/>
          <w:szCs w:val="28"/>
          <w:lang w:eastAsia="ru-RU"/>
        </w:rPr>
        <w:t>ым внесен проект федерального закона №</w:t>
      </w:r>
      <w:r w:rsidRPr="0085101A">
        <w:rPr>
          <w:rFonts w:ascii="Times New Roman" w:eastAsia="Times New Roman" w:hAnsi="Times New Roman" w:cs="Times New Roman"/>
          <w:sz w:val="28"/>
          <w:szCs w:val="28"/>
          <w:lang w:eastAsia="ru-RU"/>
        </w:rPr>
        <w:t xml:space="preserve"> 718203-6</w:t>
      </w:r>
      <w:r>
        <w:rPr>
          <w:rFonts w:ascii="Times New Roman" w:eastAsia="Times New Roman" w:hAnsi="Times New Roman" w:cs="Times New Roman"/>
          <w:sz w:val="28"/>
          <w:szCs w:val="28"/>
          <w:lang w:eastAsia="ru-RU"/>
        </w:rPr>
        <w:t xml:space="preserve"> «</w:t>
      </w:r>
      <w:r w:rsidRPr="00F85706">
        <w:rPr>
          <w:rFonts w:ascii="Times New Roman" w:eastAsia="Times New Roman" w:hAnsi="Times New Roman" w:cs="Times New Roman"/>
          <w:sz w:val="28"/>
          <w:szCs w:val="28"/>
          <w:lang w:eastAsia="ru-RU"/>
        </w:rPr>
        <w:t>Об отчете Правительства Российской Федерации и информации Центрального банка Российской Федерации о реализации плана первоочередных мероприятий по обеспечению устойчивого развития экономики и социальной стабильности в 2015 году</w:t>
      </w:r>
      <w:r>
        <w:rPr>
          <w:rFonts w:ascii="Times New Roman" w:eastAsia="Times New Roman" w:hAnsi="Times New Roman" w:cs="Times New Roman"/>
          <w:sz w:val="28"/>
          <w:szCs w:val="28"/>
          <w:lang w:eastAsia="ru-RU"/>
        </w:rPr>
        <w:t>». П</w:t>
      </w:r>
      <w:r w:rsidRPr="00C9459B">
        <w:rPr>
          <w:rFonts w:ascii="Times New Roman" w:eastAsia="Times New Roman" w:hAnsi="Times New Roman" w:cs="Times New Roman"/>
          <w:sz w:val="28"/>
          <w:szCs w:val="28"/>
          <w:lang w:eastAsia="ru-RU"/>
        </w:rPr>
        <w:t>роектом устанавливается обязанность Правительства Р</w:t>
      </w:r>
      <w:r>
        <w:rPr>
          <w:rFonts w:ascii="Times New Roman" w:eastAsia="Times New Roman" w:hAnsi="Times New Roman" w:cs="Times New Roman"/>
          <w:sz w:val="28"/>
          <w:szCs w:val="28"/>
          <w:lang w:eastAsia="ru-RU"/>
        </w:rPr>
        <w:t>Ф и Банка России</w:t>
      </w:r>
      <w:r w:rsidRPr="00C9459B">
        <w:rPr>
          <w:rFonts w:ascii="Times New Roman" w:eastAsia="Times New Roman" w:hAnsi="Times New Roman" w:cs="Times New Roman"/>
          <w:sz w:val="28"/>
          <w:szCs w:val="28"/>
          <w:lang w:eastAsia="ru-RU"/>
        </w:rPr>
        <w:t xml:space="preserve"> ежеквартально, в месячный срок после завершения отчетного квартала, представлять в Государственную Думу и Совет Федерации отчет о реализации </w:t>
      </w:r>
      <w:r>
        <w:rPr>
          <w:rFonts w:ascii="Times New Roman" w:eastAsia="Times New Roman" w:hAnsi="Times New Roman" w:cs="Times New Roman"/>
          <w:sz w:val="28"/>
          <w:szCs w:val="28"/>
          <w:lang w:eastAsia="ru-RU"/>
        </w:rPr>
        <w:t xml:space="preserve">указанного </w:t>
      </w:r>
      <w:r w:rsidRPr="00C9459B">
        <w:rPr>
          <w:rFonts w:ascii="Times New Roman" w:eastAsia="Times New Roman" w:hAnsi="Times New Roman" w:cs="Times New Roman"/>
          <w:sz w:val="28"/>
          <w:szCs w:val="28"/>
          <w:lang w:eastAsia="ru-RU"/>
        </w:rPr>
        <w:t>плана.</w:t>
      </w:r>
      <w:r>
        <w:rPr>
          <w:rFonts w:ascii="Times New Roman" w:eastAsia="Times New Roman" w:hAnsi="Times New Roman" w:cs="Times New Roman"/>
          <w:sz w:val="28"/>
          <w:szCs w:val="28"/>
          <w:lang w:eastAsia="ru-RU"/>
        </w:rPr>
        <w:t xml:space="preserve"> </w:t>
      </w:r>
      <w:r w:rsidRPr="00C87830">
        <w:rPr>
          <w:rFonts w:ascii="Times New Roman" w:eastAsia="Times New Roman" w:hAnsi="Times New Roman" w:cs="Times New Roman"/>
          <w:sz w:val="28"/>
          <w:szCs w:val="28"/>
          <w:lang w:eastAsia="ru-RU"/>
        </w:rPr>
        <w:t>Принятие законопроекта позволит осуществлять оперативный парламентский контроль при участии Счетной палаты Р</w:t>
      </w:r>
      <w:r>
        <w:rPr>
          <w:rFonts w:ascii="Times New Roman" w:eastAsia="Times New Roman" w:hAnsi="Times New Roman" w:cs="Times New Roman"/>
          <w:sz w:val="28"/>
          <w:szCs w:val="28"/>
          <w:lang w:eastAsia="ru-RU"/>
        </w:rPr>
        <w:t>Ф</w:t>
      </w:r>
      <w:r w:rsidRPr="00C87830">
        <w:rPr>
          <w:rFonts w:ascii="Times New Roman" w:eastAsia="Times New Roman" w:hAnsi="Times New Roman" w:cs="Times New Roman"/>
          <w:sz w:val="28"/>
          <w:szCs w:val="28"/>
          <w:lang w:eastAsia="ru-RU"/>
        </w:rPr>
        <w:t xml:space="preserve"> за эффективностью и результативностью приним</w:t>
      </w:r>
      <w:r>
        <w:rPr>
          <w:rFonts w:ascii="Times New Roman" w:eastAsia="Times New Roman" w:hAnsi="Times New Roman" w:cs="Times New Roman"/>
          <w:sz w:val="28"/>
          <w:szCs w:val="28"/>
          <w:lang w:eastAsia="ru-RU"/>
        </w:rPr>
        <w:t>аемых по защите экономики России</w:t>
      </w:r>
      <w:r w:rsidRPr="00C87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антикризисных </w:t>
      </w:r>
      <w:r w:rsidRPr="00C87830">
        <w:rPr>
          <w:rFonts w:ascii="Times New Roman" w:eastAsia="Times New Roman" w:hAnsi="Times New Roman" w:cs="Times New Roman"/>
          <w:sz w:val="28"/>
          <w:szCs w:val="28"/>
          <w:lang w:eastAsia="ru-RU"/>
        </w:rPr>
        <w:t>действий, обеспеченных бюджетным финансированием</w:t>
      </w:r>
      <w:r>
        <w:rPr>
          <w:rFonts w:ascii="Times New Roman" w:eastAsia="Times New Roman" w:hAnsi="Times New Roman" w:cs="Times New Roman"/>
          <w:sz w:val="28"/>
          <w:szCs w:val="28"/>
          <w:lang w:eastAsia="ru-RU"/>
        </w:rPr>
        <w:t>.</w:t>
      </w:r>
    </w:p>
    <w:p w:rsidR="00B40738" w:rsidRPr="00671D8E" w:rsidRDefault="00B40738" w:rsidP="00C16880">
      <w:pPr>
        <w:spacing w:after="0" w:line="240" w:lineRule="auto"/>
        <w:ind w:firstLine="708"/>
        <w:contextualSpacing/>
        <w:jc w:val="both"/>
        <w:rPr>
          <w:rFonts w:ascii="Times New Roman" w:eastAsia="Times New Roman" w:hAnsi="Times New Roman" w:cs="Times New Roman"/>
          <w:sz w:val="28"/>
          <w:szCs w:val="28"/>
          <w:lang w:eastAsia="ru-RU"/>
        </w:rPr>
      </w:pPr>
      <w:r w:rsidRPr="00B40738">
        <w:rPr>
          <w:rFonts w:ascii="Times New Roman" w:eastAsia="Times New Roman" w:hAnsi="Times New Roman" w:cs="Times New Roman"/>
          <w:b/>
          <w:sz w:val="28"/>
          <w:szCs w:val="28"/>
          <w:lang w:eastAsia="ru-RU"/>
        </w:rPr>
        <w:t>17 февраля</w:t>
      </w:r>
      <w:r w:rsidRPr="00B40738">
        <w:rPr>
          <w:rFonts w:ascii="Times New Roman" w:eastAsia="Times New Roman" w:hAnsi="Times New Roman" w:cs="Times New Roman"/>
          <w:sz w:val="28"/>
          <w:szCs w:val="28"/>
          <w:lang w:eastAsia="ru-RU"/>
        </w:rPr>
        <w:t xml:space="preserve"> в Государственную Думу внесен </w:t>
      </w:r>
      <w:r w:rsidR="000F3777">
        <w:rPr>
          <w:rFonts w:ascii="Times New Roman" w:eastAsia="Times New Roman" w:hAnsi="Times New Roman" w:cs="Times New Roman"/>
          <w:sz w:val="28"/>
          <w:szCs w:val="28"/>
          <w:lang w:eastAsia="ru-RU"/>
        </w:rPr>
        <w:t xml:space="preserve">правительственный законопроект </w:t>
      </w:r>
      <w:r w:rsidRPr="00B40738">
        <w:rPr>
          <w:rFonts w:ascii="Times New Roman" w:eastAsia="Times New Roman" w:hAnsi="Times New Roman" w:cs="Times New Roman"/>
          <w:sz w:val="28"/>
          <w:szCs w:val="28"/>
          <w:lang w:eastAsia="ru-RU"/>
        </w:rPr>
        <w:t>№ 723255-6 «О внесении изменений в Лесной кодекс Российской Федерации и в статью 7 Федерального закона «О развитии малого и среднего предпринимательства в Российской Федерации» в части заключения договора купли-продажи лесных насаждений для заготовки древесины субъектами малого и среднего предпринимательства». Проектом предусмотрено установление особенностей участия субъектов малого и среднего предпринимательства в аукционах по продаже права на заключение договора купли-продажи лесных насаждений для заготовки древесины. Согласно проекту допускается осуществление заготовки древесины на основании договоров купли-продажи лесных насаждений в случаях, предусмотренных региональными законами, в целях реализации гос</w:t>
      </w:r>
      <w:r w:rsidR="005E6A2A">
        <w:rPr>
          <w:rFonts w:ascii="Times New Roman" w:eastAsia="Times New Roman" w:hAnsi="Times New Roman" w:cs="Times New Roman"/>
          <w:sz w:val="28"/>
          <w:szCs w:val="28"/>
          <w:lang w:eastAsia="ru-RU"/>
        </w:rPr>
        <w:t xml:space="preserve">ударственной </w:t>
      </w:r>
      <w:r w:rsidRPr="00B40738">
        <w:rPr>
          <w:rFonts w:ascii="Times New Roman" w:eastAsia="Times New Roman" w:hAnsi="Times New Roman" w:cs="Times New Roman"/>
          <w:sz w:val="28"/>
          <w:szCs w:val="28"/>
          <w:lang w:eastAsia="ru-RU"/>
        </w:rPr>
        <w:t>политики в области развития малого и среднего предпринимательства (в настоящее время заготовка осуществляется только: в исключительных случаях, предусмотренных региональными законами, для обеспечения государственных или муниципальных нужд; при осуществлении закупок работ по охране, защите, воспроизводству лесов с одновременной продажей лесных насаждений; для собственных нужд граждан). Проект прорабатывается в системе ТПП РФ.</w:t>
      </w:r>
    </w:p>
    <w:p w:rsidR="00E965E2" w:rsidRPr="00E965E2" w:rsidRDefault="00E965E2" w:rsidP="00C16880">
      <w:pPr>
        <w:spacing w:after="0" w:line="240" w:lineRule="auto"/>
        <w:ind w:firstLine="708"/>
        <w:contextualSpacing/>
        <w:jc w:val="both"/>
        <w:rPr>
          <w:rFonts w:ascii="Times New Roman" w:eastAsia="Times New Roman" w:hAnsi="Times New Roman" w:cs="Times New Roman"/>
          <w:sz w:val="28"/>
          <w:szCs w:val="28"/>
          <w:lang w:eastAsia="ru-RU"/>
        </w:rPr>
      </w:pPr>
      <w:r w:rsidRPr="00E965E2">
        <w:rPr>
          <w:rFonts w:ascii="Times New Roman" w:eastAsia="Times New Roman" w:hAnsi="Times New Roman" w:cs="Times New Roman"/>
          <w:b/>
          <w:sz w:val="28"/>
          <w:szCs w:val="28"/>
          <w:lang w:eastAsia="ru-RU"/>
        </w:rPr>
        <w:t xml:space="preserve">17 февраля </w:t>
      </w:r>
      <w:r w:rsidRPr="00E965E2">
        <w:rPr>
          <w:rFonts w:ascii="Times New Roman" w:eastAsia="Times New Roman" w:hAnsi="Times New Roman" w:cs="Times New Roman"/>
          <w:sz w:val="28"/>
          <w:szCs w:val="28"/>
          <w:lang w:eastAsia="ru-RU"/>
        </w:rPr>
        <w:t xml:space="preserve">на заседании рабочей группы по охране труда Российской трехсторонней комиссии по регулированию социально-трудовых отношений, на котором рассмотрен разработанный Минтрудом проект федерального закона </w:t>
      </w:r>
      <w:r w:rsidR="002921DE" w:rsidRPr="002921DE">
        <w:rPr>
          <w:rFonts w:ascii="Times New Roman" w:eastAsia="Times New Roman" w:hAnsi="Times New Roman" w:cs="Times New Roman"/>
          <w:sz w:val="28"/>
          <w:szCs w:val="28"/>
          <w:lang w:eastAsia="ru-RU"/>
        </w:rPr>
        <w:t xml:space="preserve">      </w:t>
      </w:r>
      <w:r w:rsidRPr="00E965E2">
        <w:rPr>
          <w:rFonts w:ascii="Times New Roman" w:eastAsia="Times New Roman" w:hAnsi="Times New Roman" w:cs="Times New Roman"/>
          <w:sz w:val="28"/>
          <w:szCs w:val="28"/>
          <w:lang w:eastAsia="ru-RU"/>
        </w:rPr>
        <w:t>«О внесении изменений в Федеральный закон «О специальной оценке условий труда». Проект предусматривает сокращени</w:t>
      </w:r>
      <w:r w:rsidR="005E6A2A">
        <w:rPr>
          <w:rFonts w:ascii="Times New Roman" w:eastAsia="Times New Roman" w:hAnsi="Times New Roman" w:cs="Times New Roman"/>
          <w:sz w:val="28"/>
          <w:szCs w:val="28"/>
          <w:lang w:eastAsia="ru-RU"/>
        </w:rPr>
        <w:t>е на 2 года с 31 декабря 2018 года</w:t>
      </w:r>
      <w:r w:rsidRPr="00E965E2">
        <w:rPr>
          <w:rFonts w:ascii="Times New Roman" w:eastAsia="Times New Roman" w:hAnsi="Times New Roman" w:cs="Times New Roman"/>
          <w:sz w:val="28"/>
          <w:szCs w:val="28"/>
          <w:lang w:eastAsia="ru-RU"/>
        </w:rPr>
        <w:t xml:space="preserve"> до 31 декабря 2016 года срока проведения специальной оценки условий труда рабочих мест основного персонала крупных предприятий промышленности, транспорта и связи, что повлечет существенный рост незапланированных затрат предприятий на ее проведение. Проект закона не поддержан сторонами работодателей и профсоюзов, рекомендовано его переработать и вынести на повторное рассмотрение.</w:t>
      </w:r>
    </w:p>
    <w:p w:rsidR="00F32D1B" w:rsidRPr="00671D8E" w:rsidRDefault="00F32D1B" w:rsidP="00C16880">
      <w:pPr>
        <w:spacing w:after="0" w:line="240" w:lineRule="auto"/>
        <w:ind w:firstLine="708"/>
        <w:contextualSpacing/>
        <w:jc w:val="both"/>
        <w:rPr>
          <w:rFonts w:ascii="Times New Roman" w:eastAsia="Times New Roman" w:hAnsi="Times New Roman" w:cs="Times New Roman"/>
          <w:sz w:val="28"/>
          <w:szCs w:val="28"/>
          <w:lang w:eastAsia="ru-RU"/>
        </w:rPr>
      </w:pPr>
      <w:r w:rsidRPr="009F72D4">
        <w:rPr>
          <w:rFonts w:ascii="Times New Roman" w:eastAsia="Times New Roman" w:hAnsi="Times New Roman" w:cs="Times New Roman"/>
          <w:b/>
          <w:sz w:val="28"/>
          <w:szCs w:val="28"/>
          <w:lang w:eastAsia="ru-RU"/>
        </w:rPr>
        <w:t xml:space="preserve">18 </w:t>
      </w:r>
      <w:r w:rsidRPr="004E709D">
        <w:rPr>
          <w:rFonts w:ascii="Times New Roman" w:eastAsia="Times New Roman" w:hAnsi="Times New Roman" w:cs="Times New Roman"/>
          <w:b/>
          <w:sz w:val="28"/>
          <w:szCs w:val="28"/>
          <w:lang w:eastAsia="ru-RU"/>
        </w:rPr>
        <w:t>февраля</w:t>
      </w:r>
      <w:r>
        <w:rPr>
          <w:rFonts w:ascii="Times New Roman" w:eastAsia="Times New Roman" w:hAnsi="Times New Roman" w:cs="Times New Roman"/>
          <w:sz w:val="28"/>
          <w:szCs w:val="28"/>
          <w:lang w:eastAsia="ru-RU"/>
        </w:rPr>
        <w:t xml:space="preserve"> в Государственную Думу внесен инициированный Верховным Судом РФ проект ф</w:t>
      </w:r>
      <w:r w:rsidRPr="00CB13BB">
        <w:rPr>
          <w:rFonts w:ascii="Times New Roman" w:eastAsia="Times New Roman" w:hAnsi="Times New Roman" w:cs="Times New Roman"/>
          <w:sz w:val="28"/>
          <w:szCs w:val="28"/>
          <w:lang w:eastAsia="ru-RU"/>
        </w:rPr>
        <w:t>едерального закона № 725381-6 «О внесении изменений в Гражданский процессуальный кодекс Российской Федерации и в Арбитражный процессуальный кодекс Российской Федерации».</w:t>
      </w:r>
      <w:r>
        <w:rPr>
          <w:rFonts w:ascii="Times New Roman" w:eastAsia="Times New Roman" w:hAnsi="Times New Roman" w:cs="Times New Roman"/>
          <w:sz w:val="28"/>
          <w:szCs w:val="28"/>
          <w:lang w:eastAsia="ru-RU"/>
        </w:rPr>
        <w:t xml:space="preserve"> Законопроектом предусмотрено, что</w:t>
      </w:r>
      <w:r w:rsidRPr="00CB13BB">
        <w:rPr>
          <w:rFonts w:ascii="Times New Roman" w:eastAsia="Times New Roman" w:hAnsi="Times New Roman" w:cs="Times New Roman"/>
          <w:sz w:val="28"/>
          <w:szCs w:val="28"/>
          <w:lang w:eastAsia="ru-RU"/>
        </w:rPr>
        <w:t xml:space="preserve"> суды общей юрисдикции смогут рассматривать в порядке упрощенн</w:t>
      </w:r>
      <w:r>
        <w:rPr>
          <w:rFonts w:ascii="Times New Roman" w:eastAsia="Times New Roman" w:hAnsi="Times New Roman" w:cs="Times New Roman"/>
          <w:sz w:val="28"/>
          <w:szCs w:val="28"/>
          <w:lang w:eastAsia="ru-RU"/>
        </w:rPr>
        <w:t xml:space="preserve">ого производства </w:t>
      </w:r>
      <w:r w:rsidRPr="00CB13BB">
        <w:rPr>
          <w:rFonts w:ascii="Times New Roman" w:eastAsia="Times New Roman" w:hAnsi="Times New Roman" w:cs="Times New Roman"/>
          <w:sz w:val="28"/>
          <w:szCs w:val="28"/>
          <w:lang w:eastAsia="ru-RU"/>
        </w:rPr>
        <w:t>дела, цена иска п</w:t>
      </w:r>
      <w:r>
        <w:rPr>
          <w:rFonts w:ascii="Times New Roman" w:eastAsia="Times New Roman" w:hAnsi="Times New Roman" w:cs="Times New Roman"/>
          <w:sz w:val="28"/>
          <w:szCs w:val="28"/>
          <w:lang w:eastAsia="ru-RU"/>
        </w:rPr>
        <w:t xml:space="preserve">о которым не превышает 500 тысяч </w:t>
      </w:r>
      <w:r w:rsidRPr="00CB13BB">
        <w:rPr>
          <w:rFonts w:ascii="Times New Roman" w:eastAsia="Times New Roman" w:hAnsi="Times New Roman" w:cs="Times New Roman"/>
          <w:sz w:val="28"/>
          <w:szCs w:val="28"/>
          <w:lang w:eastAsia="ru-RU"/>
        </w:rPr>
        <w:t>руб. (за исключением дел, рассматриваемых в порядке пр</w:t>
      </w:r>
      <w:r w:rsidR="00373F8E">
        <w:rPr>
          <w:rFonts w:ascii="Times New Roman" w:eastAsia="Times New Roman" w:hAnsi="Times New Roman" w:cs="Times New Roman"/>
          <w:sz w:val="28"/>
          <w:szCs w:val="28"/>
          <w:lang w:eastAsia="ru-RU"/>
        </w:rPr>
        <w:t>иказного производства), а также</w:t>
      </w:r>
      <w:r w:rsidRPr="00CB13BB">
        <w:rPr>
          <w:rFonts w:ascii="Times New Roman" w:eastAsia="Times New Roman" w:hAnsi="Times New Roman" w:cs="Times New Roman"/>
          <w:sz w:val="28"/>
          <w:szCs w:val="28"/>
          <w:lang w:eastAsia="ru-RU"/>
        </w:rPr>
        <w:t xml:space="preserve"> бесспорные тре</w:t>
      </w:r>
      <w:r>
        <w:rPr>
          <w:rFonts w:ascii="Times New Roman" w:eastAsia="Times New Roman" w:hAnsi="Times New Roman" w:cs="Times New Roman"/>
          <w:sz w:val="28"/>
          <w:szCs w:val="28"/>
          <w:lang w:eastAsia="ru-RU"/>
        </w:rPr>
        <w:t xml:space="preserve">бования на сумму более 500 тысяч </w:t>
      </w:r>
      <w:r w:rsidRPr="00CB13BB">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 xml:space="preserve"> В</w:t>
      </w:r>
      <w:r w:rsidRPr="00CB13BB">
        <w:rPr>
          <w:rFonts w:ascii="Times New Roman" w:eastAsia="Times New Roman" w:hAnsi="Times New Roman" w:cs="Times New Roman"/>
          <w:sz w:val="28"/>
          <w:szCs w:val="28"/>
          <w:lang w:eastAsia="ru-RU"/>
        </w:rPr>
        <w:t xml:space="preserve"> определении о принятии искового заявления к производству суд должен указать на то, что дело рассм</w:t>
      </w:r>
      <w:r>
        <w:rPr>
          <w:rFonts w:ascii="Times New Roman" w:eastAsia="Times New Roman" w:hAnsi="Times New Roman" w:cs="Times New Roman"/>
          <w:sz w:val="28"/>
          <w:szCs w:val="28"/>
          <w:lang w:eastAsia="ru-RU"/>
        </w:rPr>
        <w:t>атривается в упрощенном порядке</w:t>
      </w:r>
      <w:r w:rsidRPr="00CB13BB">
        <w:rPr>
          <w:rFonts w:ascii="Times New Roman" w:eastAsia="Times New Roman" w:hAnsi="Times New Roman" w:cs="Times New Roman"/>
          <w:sz w:val="28"/>
          <w:szCs w:val="28"/>
          <w:lang w:eastAsia="ru-RU"/>
        </w:rPr>
        <w:t xml:space="preserve"> и установить сроки для представления сторонами документов. Суд будет рассматривать дело без вызова сторон, исследуя представленные документы, и выносить резолютивную часть решения. Решение по делу, рассмотренному в упрощенном порядке, будет вступать в силу по истече</w:t>
      </w:r>
      <w:r>
        <w:rPr>
          <w:rFonts w:ascii="Times New Roman" w:eastAsia="Times New Roman" w:hAnsi="Times New Roman" w:cs="Times New Roman"/>
          <w:sz w:val="28"/>
          <w:szCs w:val="28"/>
          <w:lang w:eastAsia="ru-RU"/>
        </w:rPr>
        <w:t>нии 15 дней со дня его принятия</w:t>
      </w:r>
      <w:r w:rsidRPr="00CB13BB">
        <w:rPr>
          <w:rFonts w:ascii="Times New Roman" w:eastAsia="Times New Roman" w:hAnsi="Times New Roman" w:cs="Times New Roman"/>
          <w:sz w:val="28"/>
          <w:szCs w:val="28"/>
          <w:lang w:eastAsia="ru-RU"/>
        </w:rPr>
        <w:t>, если в указанный срок не будет подана апелляционная жалоба.</w:t>
      </w:r>
    </w:p>
    <w:p w:rsidR="000F3777" w:rsidRDefault="000F3777" w:rsidP="00C16880">
      <w:pPr>
        <w:spacing w:after="0" w:line="240" w:lineRule="auto"/>
        <w:ind w:firstLine="708"/>
        <w:contextualSpacing/>
        <w:jc w:val="both"/>
        <w:rPr>
          <w:rFonts w:ascii="Times New Roman" w:eastAsia="Times New Roman" w:hAnsi="Times New Roman" w:cs="Times New Roman"/>
          <w:bCs/>
          <w:sz w:val="28"/>
          <w:szCs w:val="28"/>
          <w:lang w:eastAsia="ru-RU"/>
        </w:rPr>
      </w:pPr>
      <w:r w:rsidRPr="005E6A2A">
        <w:rPr>
          <w:rFonts w:ascii="Times New Roman" w:eastAsia="Times New Roman" w:hAnsi="Times New Roman" w:cs="Times New Roman"/>
          <w:b/>
          <w:sz w:val="28"/>
          <w:szCs w:val="28"/>
          <w:lang w:eastAsia="ru-RU"/>
        </w:rPr>
        <w:t>24 февраля</w:t>
      </w:r>
      <w:r w:rsidRPr="005E6A2A">
        <w:rPr>
          <w:rFonts w:ascii="Times New Roman" w:eastAsia="Times New Roman" w:hAnsi="Times New Roman" w:cs="Times New Roman"/>
          <w:sz w:val="28"/>
          <w:szCs w:val="28"/>
          <w:lang w:eastAsia="ru-RU"/>
        </w:rPr>
        <w:t xml:space="preserve"> принят в первом чтении правительственный законопроект         № </w:t>
      </w:r>
      <w:hyperlink r:id="rId10" w:tgtFrame="_blank'" w:history="1">
        <w:r w:rsidRPr="005E6A2A">
          <w:rPr>
            <w:rStyle w:val="a7"/>
            <w:rFonts w:ascii="Times New Roman" w:eastAsia="Times New Roman" w:hAnsi="Times New Roman" w:cs="Times New Roman"/>
            <w:color w:val="auto"/>
            <w:sz w:val="28"/>
            <w:szCs w:val="28"/>
            <w:u w:val="none"/>
            <w:lang w:eastAsia="ru-RU"/>
          </w:rPr>
          <w:t>694962-6</w:t>
        </w:r>
      </w:hyperlink>
      <w:r w:rsidRPr="005E6A2A">
        <w:rPr>
          <w:rFonts w:ascii="Times New Roman" w:eastAsia="Times New Roman" w:hAnsi="Times New Roman" w:cs="Times New Roman"/>
          <w:sz w:val="28"/>
          <w:szCs w:val="28"/>
          <w:lang w:eastAsia="ru-RU"/>
        </w:rPr>
        <w:t xml:space="preserve"> «</w:t>
      </w:r>
      <w:r w:rsidRPr="005E6A2A">
        <w:rPr>
          <w:rFonts w:ascii="Times New Roman" w:eastAsia="Times New Roman" w:hAnsi="Times New Roman" w:cs="Times New Roman"/>
          <w:bCs/>
          <w:sz w:val="28"/>
          <w:szCs w:val="28"/>
          <w:lang w:eastAsia="ru-RU"/>
        </w:rPr>
        <w:t xml:space="preserve">О </w:t>
      </w:r>
      <w:r w:rsidRPr="000F3777">
        <w:rPr>
          <w:rFonts w:ascii="Times New Roman" w:eastAsia="Times New Roman" w:hAnsi="Times New Roman" w:cs="Times New Roman"/>
          <w:bCs/>
          <w:sz w:val="28"/>
          <w:szCs w:val="28"/>
          <w:lang w:eastAsia="ru-RU"/>
        </w:rPr>
        <w:t>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Pr="000F3777">
        <w:rPr>
          <w:rFonts w:ascii="Times New Roman" w:eastAsia="Times New Roman" w:hAnsi="Times New Roman" w:cs="Times New Roman"/>
          <w:sz w:val="28"/>
          <w:szCs w:val="28"/>
          <w:lang w:eastAsia="ru-RU"/>
        </w:rPr>
        <w:t>. Законопроект предусматривает установление запрета на осуществление закупок товаров, работ, услуг для обеспечения государственных и муниципальных нужд у поставщиков (подрядчиков, исполнителей), являющихся</w:t>
      </w:r>
      <w:r w:rsidRPr="000F3777">
        <w:rPr>
          <w:rFonts w:ascii="Times New Roman" w:eastAsia="Times New Roman" w:hAnsi="Times New Roman" w:cs="Times New Roman"/>
          <w:bCs/>
          <w:sz w:val="28"/>
          <w:szCs w:val="28"/>
          <w:lang w:eastAsia="ru-RU"/>
        </w:rPr>
        <w:t xml:space="preserve"> офшорными компаниями.</w:t>
      </w:r>
      <w:r w:rsidRPr="000F3777">
        <w:rPr>
          <w:rFonts w:ascii="Times New Roman" w:eastAsia="Times New Roman" w:hAnsi="Times New Roman" w:cs="Times New Roman"/>
          <w:sz w:val="28"/>
          <w:szCs w:val="28"/>
          <w:lang w:eastAsia="ru-RU"/>
        </w:rPr>
        <w:t xml:space="preserve"> Предлагается дополнить установленный законом перечень требований к участникам закупки положением о том, что местом регистрации участника закупки не является офшорная зона, а также установить обязанность комиссии по осуществлению закупок проверять соответствие участника закупки таким требо</w:t>
      </w:r>
      <w:r w:rsidR="003D30D9">
        <w:rPr>
          <w:rFonts w:ascii="Times New Roman" w:eastAsia="Times New Roman" w:hAnsi="Times New Roman" w:cs="Times New Roman"/>
          <w:sz w:val="28"/>
          <w:szCs w:val="28"/>
          <w:lang w:eastAsia="ru-RU"/>
        </w:rPr>
        <w:t>ваниям. Проект поддержан ТПП РФ, направлено заключение.</w:t>
      </w:r>
    </w:p>
    <w:p w:rsidR="00671D8E" w:rsidRPr="00671D8E" w:rsidRDefault="00671D8E" w:rsidP="00671D8E">
      <w:pPr>
        <w:spacing w:line="240" w:lineRule="auto"/>
        <w:ind w:firstLine="709"/>
        <w:contextualSpacing/>
        <w:jc w:val="both"/>
        <w:rPr>
          <w:rFonts w:ascii="Times New Roman" w:hAnsi="Times New Roman" w:cs="Times New Roman"/>
          <w:sz w:val="28"/>
          <w:szCs w:val="28"/>
        </w:rPr>
      </w:pPr>
      <w:r w:rsidRPr="00671D8E">
        <w:rPr>
          <w:rFonts w:ascii="Times New Roman" w:hAnsi="Times New Roman" w:cs="Times New Roman"/>
          <w:b/>
          <w:sz w:val="28"/>
          <w:szCs w:val="28"/>
        </w:rPr>
        <w:t>25 февраля</w:t>
      </w:r>
      <w:r w:rsidRPr="00671D8E">
        <w:rPr>
          <w:rFonts w:ascii="Times New Roman" w:hAnsi="Times New Roman" w:cs="Times New Roman"/>
          <w:sz w:val="28"/>
          <w:szCs w:val="28"/>
        </w:rPr>
        <w:t xml:space="preserve"> «Делов</w:t>
      </w:r>
      <w:r>
        <w:rPr>
          <w:rFonts w:ascii="Times New Roman" w:hAnsi="Times New Roman" w:cs="Times New Roman"/>
          <w:sz w:val="28"/>
          <w:szCs w:val="28"/>
        </w:rPr>
        <w:t>ой</w:t>
      </w:r>
      <w:r w:rsidRPr="00671D8E">
        <w:rPr>
          <w:rFonts w:ascii="Times New Roman" w:hAnsi="Times New Roman" w:cs="Times New Roman"/>
          <w:sz w:val="28"/>
          <w:szCs w:val="28"/>
        </w:rPr>
        <w:t xml:space="preserve"> Росси</w:t>
      </w:r>
      <w:r>
        <w:rPr>
          <w:rFonts w:ascii="Times New Roman" w:hAnsi="Times New Roman" w:cs="Times New Roman"/>
          <w:sz w:val="28"/>
          <w:szCs w:val="28"/>
        </w:rPr>
        <w:t>ей</w:t>
      </w:r>
      <w:r w:rsidRPr="00671D8E">
        <w:rPr>
          <w:rFonts w:ascii="Times New Roman" w:hAnsi="Times New Roman" w:cs="Times New Roman"/>
          <w:sz w:val="28"/>
          <w:szCs w:val="28"/>
        </w:rPr>
        <w:t>» прове</w:t>
      </w:r>
      <w:r>
        <w:rPr>
          <w:rFonts w:ascii="Times New Roman" w:hAnsi="Times New Roman" w:cs="Times New Roman"/>
          <w:sz w:val="28"/>
          <w:szCs w:val="28"/>
        </w:rPr>
        <w:t>ден</w:t>
      </w:r>
      <w:r w:rsidRPr="00671D8E">
        <w:rPr>
          <w:rFonts w:ascii="Times New Roman" w:hAnsi="Times New Roman" w:cs="Times New Roman"/>
          <w:sz w:val="28"/>
          <w:szCs w:val="28"/>
        </w:rPr>
        <w:t xml:space="preserve"> «ситан» по подготовке ежегодного Доклада Уполномоченного при Президенте РФ по защите прав предпринимателей Б.Ю.Титова. В рамках мероприятия обсуждались актуальные вопросы регулирования производства и оборота подакцизных товаров. Председательствовал депутат Государственной Думы В.Ф. Звагельский, которому были переданы предложения Палаты по оптимизации проведения специализированных выставок алкогольной продукции.  Предложено внести изменения в положения Закона №</w:t>
      </w:r>
      <w:r>
        <w:rPr>
          <w:rFonts w:ascii="Times New Roman" w:hAnsi="Times New Roman" w:cs="Times New Roman"/>
          <w:sz w:val="28"/>
          <w:szCs w:val="28"/>
        </w:rPr>
        <w:t> </w:t>
      </w:r>
      <w:r w:rsidRPr="00671D8E">
        <w:rPr>
          <w:rFonts w:ascii="Times New Roman" w:hAnsi="Times New Roman" w:cs="Times New Roman"/>
          <w:sz w:val="28"/>
          <w:szCs w:val="28"/>
        </w:rPr>
        <w:t>171-ФЗ о регулировании алкогольного рынка в части отмены требования о наличии лицензии для хранения алкогольной продукции, предназначенной для использования в качестве образцов на специализированных выставках. Кроме того, в Законе № 38-ФЗ о рекламе предложено предусмотреть возможность проведения дегустаций в выставочных павильонах при проведении специализированных выставок (в настоящее время дегустация спиртных напитков должна проводиться только в дегустационных залах при стационарных торговых объектах). Указанные предложения выработаны совместно с ЗАО «Экспоцентр» и включены в План законотворческой деятельности ТПП РФ на 2015 год.</w:t>
      </w:r>
    </w:p>
    <w:p w:rsidR="00F32D1B" w:rsidRPr="00465931" w:rsidRDefault="00F32D1B" w:rsidP="00C1688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w:t>
      </w:r>
      <w:r w:rsidRPr="00F17402">
        <w:rPr>
          <w:rFonts w:ascii="Times New Roman" w:eastAsia="Calibri" w:hAnsi="Times New Roman" w:cs="Times New Roman"/>
          <w:sz w:val="28"/>
          <w:szCs w:val="28"/>
        </w:rPr>
        <w:t xml:space="preserve"> </w:t>
      </w:r>
      <w:r w:rsidRPr="00F17402">
        <w:rPr>
          <w:rFonts w:ascii="Times New Roman" w:eastAsia="Calibri" w:hAnsi="Times New Roman" w:cs="Times New Roman"/>
          <w:b/>
          <w:sz w:val="28"/>
          <w:szCs w:val="28"/>
        </w:rPr>
        <w:t>феврале</w:t>
      </w:r>
      <w:r>
        <w:rPr>
          <w:rFonts w:ascii="Times New Roman" w:eastAsia="Calibri" w:hAnsi="Times New Roman" w:cs="Times New Roman"/>
          <w:sz w:val="28"/>
          <w:szCs w:val="28"/>
        </w:rPr>
        <w:t xml:space="preserve"> на заседании Правительства РФ одобрен проект федерального закона «</w:t>
      </w:r>
      <w:r w:rsidRPr="001B4985">
        <w:rPr>
          <w:rFonts w:ascii="Times New Roman" w:eastAsia="Calibri" w:hAnsi="Times New Roman" w:cs="Times New Roman"/>
          <w:sz w:val="28"/>
          <w:szCs w:val="28"/>
        </w:rPr>
        <w:t>О внесении</w:t>
      </w:r>
      <w:r>
        <w:rPr>
          <w:rFonts w:ascii="Times New Roman" w:eastAsia="Calibri" w:hAnsi="Times New Roman" w:cs="Times New Roman"/>
          <w:sz w:val="28"/>
          <w:szCs w:val="28"/>
        </w:rPr>
        <w:t xml:space="preserve"> изменений в Федеральный закон «</w:t>
      </w:r>
      <w:r w:rsidRPr="001B4985">
        <w:rPr>
          <w:rFonts w:ascii="Times New Roman" w:eastAsia="Calibri" w:hAnsi="Times New Roman" w:cs="Times New Roman"/>
          <w:sz w:val="28"/>
          <w:szCs w:val="28"/>
        </w:rPr>
        <w:t>О промышленной безопасности оп</w:t>
      </w:r>
      <w:r>
        <w:rPr>
          <w:rFonts w:ascii="Times New Roman" w:eastAsia="Calibri" w:hAnsi="Times New Roman" w:cs="Times New Roman"/>
          <w:sz w:val="28"/>
          <w:szCs w:val="28"/>
        </w:rPr>
        <w:t>асных производственных объектов» и Федеральный закон          «</w:t>
      </w:r>
      <w:r w:rsidRPr="001B4985">
        <w:rPr>
          <w:rFonts w:ascii="Times New Roman" w:eastAsia="Calibri" w:hAnsi="Times New Roman" w:cs="Times New Roman"/>
          <w:sz w:val="28"/>
          <w:szCs w:val="28"/>
        </w:rPr>
        <w:t>Об обязательном страховании гражданской ответственности владельца опасного объекта за причинение вреда в результате аварии на опас</w:t>
      </w:r>
      <w:r>
        <w:rPr>
          <w:rFonts w:ascii="Times New Roman" w:eastAsia="Calibri" w:hAnsi="Times New Roman" w:cs="Times New Roman"/>
          <w:sz w:val="28"/>
          <w:szCs w:val="28"/>
        </w:rPr>
        <w:t xml:space="preserve">ном объекте» (внесен в </w:t>
      </w:r>
      <w:r w:rsidRPr="00606735">
        <w:rPr>
          <w:rFonts w:ascii="Times New Roman" w:eastAsia="Calibri" w:hAnsi="Times New Roman" w:cs="Times New Roman"/>
          <w:sz w:val="28"/>
          <w:szCs w:val="28"/>
        </w:rPr>
        <w:t>Гос</w:t>
      </w:r>
      <w:r>
        <w:rPr>
          <w:rFonts w:ascii="Times New Roman" w:eastAsia="Calibri" w:hAnsi="Times New Roman" w:cs="Times New Roman"/>
          <w:sz w:val="28"/>
          <w:szCs w:val="28"/>
        </w:rPr>
        <w:t>ударственную Д</w:t>
      </w:r>
      <w:r w:rsidR="00373F8E">
        <w:rPr>
          <w:rFonts w:ascii="Times New Roman" w:eastAsia="Calibri" w:hAnsi="Times New Roman" w:cs="Times New Roman"/>
          <w:sz w:val="28"/>
          <w:szCs w:val="28"/>
        </w:rPr>
        <w:t>уму 03.03.2015г.</w:t>
      </w:r>
      <w:r w:rsidRPr="00606735">
        <w:rPr>
          <w:rFonts w:ascii="Times New Roman" w:eastAsia="Calibri" w:hAnsi="Times New Roman" w:cs="Times New Roman"/>
          <w:sz w:val="28"/>
          <w:szCs w:val="28"/>
        </w:rPr>
        <w:t xml:space="preserve"> № 734926-6). Проект предусматривает </w:t>
      </w:r>
      <w:r w:rsidRPr="00606735">
        <w:rPr>
          <w:rFonts w:ascii="Times New Roman" w:eastAsia="Times New Roman" w:hAnsi="Times New Roman" w:cs="Times New Roman"/>
          <w:sz w:val="28"/>
          <w:szCs w:val="28"/>
          <w:lang w:eastAsia="ru-RU"/>
        </w:rPr>
        <w:t>страхование гражданской ответственности владельцев автозаправочных станций.</w:t>
      </w:r>
      <w:r>
        <w:rPr>
          <w:rFonts w:ascii="Times New Roman" w:eastAsia="Times New Roman" w:hAnsi="Times New Roman" w:cs="Times New Roman"/>
          <w:sz w:val="28"/>
          <w:szCs w:val="28"/>
          <w:lang w:eastAsia="ru-RU"/>
        </w:rPr>
        <w:t xml:space="preserve"> Предлагается внести</w:t>
      </w:r>
      <w:r w:rsidRPr="007A0894">
        <w:rPr>
          <w:rFonts w:ascii="Times New Roman" w:eastAsia="Times New Roman" w:hAnsi="Times New Roman" w:cs="Times New Roman"/>
          <w:sz w:val="28"/>
          <w:szCs w:val="28"/>
          <w:lang w:eastAsia="ru-RU"/>
        </w:rPr>
        <w:t xml:space="preserve"> изменения, в соответствии с которыми автозаправочные станции, предназначенные для заправки транспортных средств природным газом, исключаются из категории опасных производственных объектов и включаются в список объектов, подлежащих обязательному страхованию гражданской ответственности владельца опасного объекта за причинение вреда в результате аварии на опасном объекте.</w:t>
      </w:r>
      <w:r>
        <w:rPr>
          <w:rFonts w:ascii="Times New Roman" w:eastAsia="Times New Roman" w:hAnsi="Times New Roman" w:cs="Times New Roman"/>
          <w:sz w:val="28"/>
          <w:szCs w:val="28"/>
          <w:lang w:eastAsia="ru-RU"/>
        </w:rPr>
        <w:t xml:space="preserve"> Это</w:t>
      </w:r>
      <w:r w:rsidRPr="00477B10">
        <w:rPr>
          <w:rFonts w:ascii="Times New Roman" w:eastAsia="Times New Roman" w:hAnsi="Times New Roman" w:cs="Times New Roman"/>
          <w:sz w:val="28"/>
          <w:szCs w:val="28"/>
          <w:lang w:eastAsia="ru-RU"/>
        </w:rPr>
        <w:t xml:space="preserve"> позволит расширить использование физическими и юридическими лицами экологически более чистого вида моторного топлива.</w:t>
      </w:r>
      <w:r w:rsidR="00465931" w:rsidRPr="00465931">
        <w:rPr>
          <w:rFonts w:ascii="Times New Roman" w:eastAsia="Times New Roman" w:hAnsi="Times New Roman" w:cs="Times New Roman"/>
          <w:sz w:val="28"/>
          <w:szCs w:val="28"/>
          <w:lang w:eastAsia="ru-RU"/>
        </w:rPr>
        <w:t xml:space="preserve"> Проект прорабатывается в системе ТПП РФ.</w:t>
      </w:r>
    </w:p>
    <w:p w:rsidR="007B399B" w:rsidRPr="00561731" w:rsidRDefault="007B399B" w:rsidP="00C16880">
      <w:pPr>
        <w:spacing w:after="0" w:line="240" w:lineRule="auto"/>
        <w:contextualSpacing/>
        <w:jc w:val="both"/>
        <w:rPr>
          <w:rFonts w:ascii="Times New Roman" w:eastAsia="Times New Roman" w:hAnsi="Times New Roman" w:cs="Times New Roman"/>
          <w:sz w:val="28"/>
          <w:szCs w:val="28"/>
          <w:lang w:eastAsia="ru-RU"/>
        </w:rPr>
      </w:pPr>
    </w:p>
    <w:p w:rsidR="00561731" w:rsidRPr="00561731" w:rsidRDefault="00561731" w:rsidP="00C16880">
      <w:pPr>
        <w:pBdr>
          <w:top w:val="single" w:sz="4" w:space="0" w:color="auto"/>
        </w:pBdr>
        <w:spacing w:after="0" w:line="240" w:lineRule="auto"/>
        <w:jc w:val="center"/>
        <w:rPr>
          <w:rFonts w:ascii="Times New Roman" w:eastAsia="Calibri" w:hAnsi="Times New Roman" w:cs="Times New Roman"/>
          <w:sz w:val="28"/>
          <w:szCs w:val="28"/>
        </w:rPr>
      </w:pPr>
      <w:r w:rsidRPr="00561731">
        <w:rPr>
          <w:rFonts w:ascii="Times New Roman" w:eastAsia="Calibri" w:hAnsi="Times New Roman" w:cs="Times New Roman"/>
          <w:sz w:val="28"/>
          <w:szCs w:val="28"/>
        </w:rPr>
        <w:t>Юридический департамент ТПП России</w:t>
      </w:r>
    </w:p>
    <w:p w:rsidR="00561731" w:rsidRPr="00561731" w:rsidRDefault="00561731" w:rsidP="00C16880">
      <w:pPr>
        <w:pBdr>
          <w:top w:val="single" w:sz="4" w:space="0" w:color="auto"/>
        </w:pBdr>
        <w:spacing w:after="0" w:line="240" w:lineRule="auto"/>
        <w:jc w:val="center"/>
        <w:rPr>
          <w:rFonts w:ascii="Times New Roman" w:eastAsia="Calibri" w:hAnsi="Times New Roman" w:cs="Times New Roman"/>
          <w:sz w:val="28"/>
          <w:szCs w:val="28"/>
        </w:rPr>
      </w:pPr>
      <w:r w:rsidRPr="00561731">
        <w:rPr>
          <w:rFonts w:ascii="Times New Roman" w:eastAsia="Calibri" w:hAnsi="Times New Roman" w:cs="Times New Roman"/>
          <w:sz w:val="28"/>
          <w:szCs w:val="28"/>
        </w:rPr>
        <w:t xml:space="preserve">(т. (495) 620-01-28, ф. (495) 620-03-67, </w:t>
      </w:r>
      <w:hyperlink r:id="rId11" w:history="1">
        <w:r w:rsidRPr="00561731">
          <w:rPr>
            <w:rFonts w:ascii="Times New Roman" w:eastAsia="Calibri" w:hAnsi="Times New Roman" w:cs="Times New Roman"/>
            <w:color w:val="0000FF"/>
            <w:sz w:val="28"/>
            <w:szCs w:val="28"/>
            <w:u w:val="single"/>
            <w:lang w:val="en-US"/>
          </w:rPr>
          <w:t>zakon</w:t>
        </w:r>
        <w:r w:rsidRPr="00561731">
          <w:rPr>
            <w:rFonts w:ascii="Times New Roman" w:eastAsia="Calibri" w:hAnsi="Times New Roman" w:cs="Times New Roman"/>
            <w:color w:val="0000FF"/>
            <w:sz w:val="28"/>
            <w:szCs w:val="28"/>
            <w:u w:val="single"/>
          </w:rPr>
          <w:t>@</w:t>
        </w:r>
        <w:r w:rsidRPr="00561731">
          <w:rPr>
            <w:rFonts w:ascii="Times New Roman" w:eastAsia="Calibri" w:hAnsi="Times New Roman" w:cs="Times New Roman"/>
            <w:color w:val="0000FF"/>
            <w:sz w:val="28"/>
            <w:szCs w:val="28"/>
            <w:u w:val="single"/>
            <w:lang w:val="en-US"/>
          </w:rPr>
          <w:t>tpprf</w:t>
        </w:r>
        <w:r w:rsidRPr="00561731">
          <w:rPr>
            <w:rFonts w:ascii="Times New Roman" w:eastAsia="Calibri" w:hAnsi="Times New Roman" w:cs="Times New Roman"/>
            <w:color w:val="0000FF"/>
            <w:sz w:val="28"/>
            <w:szCs w:val="28"/>
            <w:u w:val="single"/>
          </w:rPr>
          <w:t>.</w:t>
        </w:r>
        <w:r w:rsidRPr="00561731">
          <w:rPr>
            <w:rFonts w:ascii="Times New Roman" w:eastAsia="Calibri" w:hAnsi="Times New Roman" w:cs="Times New Roman"/>
            <w:color w:val="0000FF"/>
            <w:sz w:val="28"/>
            <w:szCs w:val="28"/>
            <w:u w:val="single"/>
            <w:lang w:val="en-US"/>
          </w:rPr>
          <w:t>ru</w:t>
        </w:r>
      </w:hyperlink>
      <w:r w:rsidRPr="00561731">
        <w:rPr>
          <w:rFonts w:ascii="Times New Roman" w:eastAsia="Calibri" w:hAnsi="Times New Roman" w:cs="Times New Roman"/>
          <w:sz w:val="28"/>
          <w:szCs w:val="28"/>
        </w:rPr>
        <w:t>)</w:t>
      </w:r>
    </w:p>
    <w:sectPr w:rsidR="00561731" w:rsidRPr="00561731" w:rsidSect="005B388E">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35" w:rsidRDefault="00162735" w:rsidP="003C1941">
      <w:pPr>
        <w:spacing w:after="0" w:line="240" w:lineRule="auto"/>
      </w:pPr>
      <w:r>
        <w:separator/>
      </w:r>
    </w:p>
  </w:endnote>
  <w:endnote w:type="continuationSeparator" w:id="0">
    <w:p w:rsidR="00162735" w:rsidRDefault="00162735" w:rsidP="003C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35" w:rsidRDefault="00162735" w:rsidP="003C1941">
      <w:pPr>
        <w:spacing w:after="0" w:line="240" w:lineRule="auto"/>
      </w:pPr>
      <w:r>
        <w:separator/>
      </w:r>
    </w:p>
  </w:footnote>
  <w:footnote w:type="continuationSeparator" w:id="0">
    <w:p w:rsidR="00162735" w:rsidRDefault="00162735" w:rsidP="003C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56196"/>
      <w:docPartObj>
        <w:docPartGallery w:val="Page Numbers (Top of Page)"/>
        <w:docPartUnique/>
      </w:docPartObj>
    </w:sdtPr>
    <w:sdtEndPr/>
    <w:sdtContent>
      <w:p w:rsidR="003C1941" w:rsidRDefault="002D1DD6">
        <w:pPr>
          <w:pStyle w:val="a3"/>
          <w:jc w:val="center"/>
        </w:pPr>
        <w:r>
          <w:fldChar w:fldCharType="begin"/>
        </w:r>
        <w:r w:rsidR="003C1941">
          <w:instrText>PAGE   \* MERGEFORMAT</w:instrText>
        </w:r>
        <w:r>
          <w:fldChar w:fldCharType="separate"/>
        </w:r>
        <w:r w:rsidR="00B77B6C">
          <w:rPr>
            <w:noProof/>
          </w:rPr>
          <w:t>8</w:t>
        </w:r>
        <w:r>
          <w:fldChar w:fldCharType="end"/>
        </w:r>
      </w:p>
    </w:sdtContent>
  </w:sdt>
  <w:p w:rsidR="003C1941" w:rsidRDefault="003C19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826"/>
    <w:multiLevelType w:val="hybridMultilevel"/>
    <w:tmpl w:val="95B83DBC"/>
    <w:lvl w:ilvl="0" w:tplc="9DCC284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5"/>
    <w:rsid w:val="00007708"/>
    <w:rsid w:val="00022BDB"/>
    <w:rsid w:val="00052CF5"/>
    <w:rsid w:val="0005300A"/>
    <w:rsid w:val="00077BEC"/>
    <w:rsid w:val="00081792"/>
    <w:rsid w:val="000A06ED"/>
    <w:rsid w:val="000B154D"/>
    <w:rsid w:val="000E0757"/>
    <w:rsid w:val="000E7BF0"/>
    <w:rsid w:val="000F3777"/>
    <w:rsid w:val="000F4DD0"/>
    <w:rsid w:val="0015169E"/>
    <w:rsid w:val="00162735"/>
    <w:rsid w:val="00165562"/>
    <w:rsid w:val="001C788A"/>
    <w:rsid w:val="00224B6D"/>
    <w:rsid w:val="00235D60"/>
    <w:rsid w:val="00241CFA"/>
    <w:rsid w:val="00282C75"/>
    <w:rsid w:val="002921DE"/>
    <w:rsid w:val="002A5D25"/>
    <w:rsid w:val="002D1DD6"/>
    <w:rsid w:val="00304848"/>
    <w:rsid w:val="00305E32"/>
    <w:rsid w:val="0031047B"/>
    <w:rsid w:val="00363177"/>
    <w:rsid w:val="00373F8E"/>
    <w:rsid w:val="00391157"/>
    <w:rsid w:val="003B6CF1"/>
    <w:rsid w:val="003C1941"/>
    <w:rsid w:val="003C72E0"/>
    <w:rsid w:val="003D30D9"/>
    <w:rsid w:val="003D4E3D"/>
    <w:rsid w:val="003E37B3"/>
    <w:rsid w:val="00440DE2"/>
    <w:rsid w:val="00454DD8"/>
    <w:rsid w:val="00465931"/>
    <w:rsid w:val="004917BE"/>
    <w:rsid w:val="004936AD"/>
    <w:rsid w:val="004A23AD"/>
    <w:rsid w:val="004B6AAD"/>
    <w:rsid w:val="004E709D"/>
    <w:rsid w:val="004F2809"/>
    <w:rsid w:val="004F5B8C"/>
    <w:rsid w:val="005021AB"/>
    <w:rsid w:val="0051798B"/>
    <w:rsid w:val="00551436"/>
    <w:rsid w:val="00555A07"/>
    <w:rsid w:val="00555D64"/>
    <w:rsid w:val="00560F77"/>
    <w:rsid w:val="00561731"/>
    <w:rsid w:val="00571472"/>
    <w:rsid w:val="005727FE"/>
    <w:rsid w:val="00586A20"/>
    <w:rsid w:val="0058766C"/>
    <w:rsid w:val="00593963"/>
    <w:rsid w:val="005B388E"/>
    <w:rsid w:val="005D46C7"/>
    <w:rsid w:val="005E6A2A"/>
    <w:rsid w:val="005F079B"/>
    <w:rsid w:val="005F3E7B"/>
    <w:rsid w:val="006000DD"/>
    <w:rsid w:val="006022FF"/>
    <w:rsid w:val="00606412"/>
    <w:rsid w:val="00620E90"/>
    <w:rsid w:val="006212FA"/>
    <w:rsid w:val="00621F81"/>
    <w:rsid w:val="00624513"/>
    <w:rsid w:val="0064088E"/>
    <w:rsid w:val="0064203F"/>
    <w:rsid w:val="00671D8E"/>
    <w:rsid w:val="0068345E"/>
    <w:rsid w:val="00693CFF"/>
    <w:rsid w:val="00695CDB"/>
    <w:rsid w:val="006C2265"/>
    <w:rsid w:val="006E7823"/>
    <w:rsid w:val="006F1FFC"/>
    <w:rsid w:val="006F25FD"/>
    <w:rsid w:val="00706448"/>
    <w:rsid w:val="007503D3"/>
    <w:rsid w:val="007669AC"/>
    <w:rsid w:val="0078250F"/>
    <w:rsid w:val="007B1B73"/>
    <w:rsid w:val="007B399B"/>
    <w:rsid w:val="007B50BA"/>
    <w:rsid w:val="007C688B"/>
    <w:rsid w:val="00806D2D"/>
    <w:rsid w:val="00832918"/>
    <w:rsid w:val="008333A8"/>
    <w:rsid w:val="00882823"/>
    <w:rsid w:val="008A39DC"/>
    <w:rsid w:val="008A5BC9"/>
    <w:rsid w:val="008F3330"/>
    <w:rsid w:val="0093224B"/>
    <w:rsid w:val="00933F9C"/>
    <w:rsid w:val="00962DF5"/>
    <w:rsid w:val="009817BD"/>
    <w:rsid w:val="00982397"/>
    <w:rsid w:val="009C3800"/>
    <w:rsid w:val="00A07F87"/>
    <w:rsid w:val="00A34DA8"/>
    <w:rsid w:val="00A46B24"/>
    <w:rsid w:val="00A5020B"/>
    <w:rsid w:val="00A752C0"/>
    <w:rsid w:val="00AC4963"/>
    <w:rsid w:val="00AC702E"/>
    <w:rsid w:val="00B011F5"/>
    <w:rsid w:val="00B053B7"/>
    <w:rsid w:val="00B277FA"/>
    <w:rsid w:val="00B353EB"/>
    <w:rsid w:val="00B40738"/>
    <w:rsid w:val="00B63334"/>
    <w:rsid w:val="00B7269B"/>
    <w:rsid w:val="00B77B6C"/>
    <w:rsid w:val="00BA0502"/>
    <w:rsid w:val="00BB3AF9"/>
    <w:rsid w:val="00BE5CB2"/>
    <w:rsid w:val="00C16880"/>
    <w:rsid w:val="00C23732"/>
    <w:rsid w:val="00C41271"/>
    <w:rsid w:val="00C475B8"/>
    <w:rsid w:val="00C73D7F"/>
    <w:rsid w:val="00C84AA7"/>
    <w:rsid w:val="00C956E3"/>
    <w:rsid w:val="00D04185"/>
    <w:rsid w:val="00D35896"/>
    <w:rsid w:val="00D44230"/>
    <w:rsid w:val="00D63ED9"/>
    <w:rsid w:val="00D64F64"/>
    <w:rsid w:val="00D83855"/>
    <w:rsid w:val="00D8649A"/>
    <w:rsid w:val="00D90CCC"/>
    <w:rsid w:val="00DC5036"/>
    <w:rsid w:val="00E14B0E"/>
    <w:rsid w:val="00E23962"/>
    <w:rsid w:val="00E256E1"/>
    <w:rsid w:val="00E42E62"/>
    <w:rsid w:val="00E46EC6"/>
    <w:rsid w:val="00E638ED"/>
    <w:rsid w:val="00E863AF"/>
    <w:rsid w:val="00E965E2"/>
    <w:rsid w:val="00EA268D"/>
    <w:rsid w:val="00EC5B86"/>
    <w:rsid w:val="00ED6929"/>
    <w:rsid w:val="00EF23A2"/>
    <w:rsid w:val="00F01228"/>
    <w:rsid w:val="00F0706A"/>
    <w:rsid w:val="00F2046A"/>
    <w:rsid w:val="00F23619"/>
    <w:rsid w:val="00F27A03"/>
    <w:rsid w:val="00F3026C"/>
    <w:rsid w:val="00F32D1B"/>
    <w:rsid w:val="00F4157B"/>
    <w:rsid w:val="00F93529"/>
    <w:rsid w:val="00FA3B99"/>
    <w:rsid w:val="00FB7223"/>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paragraph" w:styleId="aa">
    <w:name w:val="Balloon Text"/>
    <w:basedOn w:val="a"/>
    <w:link w:val="ab"/>
    <w:uiPriority w:val="99"/>
    <w:semiHidden/>
    <w:unhideWhenUsed/>
    <w:rsid w:val="007064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paragraph" w:styleId="aa">
    <w:name w:val="Balloon Text"/>
    <w:basedOn w:val="a"/>
    <w:link w:val="ab"/>
    <w:uiPriority w:val="99"/>
    <w:semiHidden/>
    <w:unhideWhenUsed/>
    <w:rsid w:val="007064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on@tpprf.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sozd2.duma.gov.ru/main.nsf/(Spravka)?OpenAgent&amp;RN=694962-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sozd2.duma.gov.ru/main.nsf/%28SpravkaNew%29?OpenAgent&amp;amp;RN=647361-6&amp;amp;0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40F8-F62E-438C-A770-2F80F480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О.В. (049)</dc:creator>
  <cp:lastModifiedBy>Пользователь</cp:lastModifiedBy>
  <cp:revision>2</cp:revision>
  <cp:lastPrinted>2015-03-10T13:37:00Z</cp:lastPrinted>
  <dcterms:created xsi:type="dcterms:W3CDTF">2015-03-13T12:17:00Z</dcterms:created>
  <dcterms:modified xsi:type="dcterms:W3CDTF">2015-03-13T12:17:00Z</dcterms:modified>
</cp:coreProperties>
</file>