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2FD" w:rsidRPr="007D02FD" w:rsidRDefault="007D02FD" w:rsidP="007D02FD">
      <w:pPr>
        <w:suppressAutoHyphens/>
        <w:spacing w:after="0" w:line="240" w:lineRule="exact"/>
        <w:jc w:val="center"/>
        <w:rPr>
          <w:rFonts w:ascii="Times New Roman" w:eastAsia="Times New Roman" w:hAnsi="Times New Roman" w:cs="Times New Roman"/>
          <w:b/>
          <w:bCs/>
          <w:sz w:val="28"/>
          <w:szCs w:val="28"/>
          <w:lang w:eastAsia="ru-RU"/>
        </w:rPr>
      </w:pPr>
      <w:r w:rsidRPr="007D02FD">
        <w:rPr>
          <w:rFonts w:ascii="Times New Roman" w:eastAsia="Times New Roman" w:hAnsi="Times New Roman" w:cs="Times New Roman"/>
          <w:b/>
          <w:bCs/>
          <w:sz w:val="28"/>
          <w:szCs w:val="28"/>
          <w:lang w:eastAsia="ru-RU"/>
        </w:rPr>
        <w:t xml:space="preserve">Аналитическая записка </w:t>
      </w:r>
    </w:p>
    <w:p w:rsidR="007D02FD" w:rsidRPr="007D02FD" w:rsidRDefault="007D02FD" w:rsidP="007D02FD">
      <w:pPr>
        <w:suppressAutoHyphens/>
        <w:spacing w:after="0" w:line="240" w:lineRule="exact"/>
        <w:jc w:val="center"/>
        <w:rPr>
          <w:rFonts w:ascii="Times New Roman" w:eastAsia="Times New Roman" w:hAnsi="Times New Roman" w:cs="Times New Roman"/>
          <w:b/>
          <w:bCs/>
          <w:sz w:val="28"/>
          <w:szCs w:val="28"/>
          <w:lang w:eastAsia="ru-RU"/>
        </w:rPr>
      </w:pPr>
      <w:r w:rsidRPr="007D02FD">
        <w:rPr>
          <w:rFonts w:ascii="Times New Roman" w:eastAsia="Times New Roman" w:hAnsi="Times New Roman" w:cs="Times New Roman"/>
          <w:b/>
          <w:bCs/>
          <w:sz w:val="28"/>
          <w:szCs w:val="28"/>
          <w:lang w:eastAsia="ru-RU"/>
        </w:rPr>
        <w:t>о состоянии и проблемах законотворчества</w:t>
      </w:r>
    </w:p>
    <w:p w:rsidR="007D02FD" w:rsidRPr="007D02FD" w:rsidRDefault="007D02FD" w:rsidP="007D02FD">
      <w:pPr>
        <w:suppressAutoHyphens/>
        <w:spacing w:after="0" w:line="240" w:lineRule="exact"/>
        <w:jc w:val="center"/>
        <w:rPr>
          <w:rFonts w:ascii="Times New Roman" w:eastAsia="Times New Roman" w:hAnsi="Times New Roman" w:cs="Times New Roman"/>
          <w:bCs/>
          <w:sz w:val="28"/>
          <w:szCs w:val="28"/>
          <w:lang w:eastAsia="ru-RU"/>
        </w:rPr>
      </w:pPr>
    </w:p>
    <w:p w:rsidR="007D02FD" w:rsidRPr="007D02FD" w:rsidRDefault="007D02FD" w:rsidP="007D02FD">
      <w:pPr>
        <w:suppressAutoHyphens/>
        <w:spacing w:after="0" w:line="240" w:lineRule="exact"/>
        <w:jc w:val="center"/>
        <w:rPr>
          <w:rFonts w:ascii="Times New Roman" w:eastAsia="Times New Roman" w:hAnsi="Times New Roman" w:cs="Times New Roman"/>
          <w:bCs/>
          <w:sz w:val="28"/>
          <w:szCs w:val="28"/>
          <w:lang w:eastAsia="ru-RU"/>
        </w:rPr>
      </w:pPr>
    </w:p>
    <w:p w:rsidR="007D02FD" w:rsidRPr="007D02FD" w:rsidRDefault="007D02FD" w:rsidP="007D02FD">
      <w:pPr>
        <w:suppressAutoHyphens/>
        <w:spacing w:after="0" w:line="240" w:lineRule="exact"/>
        <w:rPr>
          <w:rFonts w:ascii="Times New Roman" w:eastAsia="Times New Roman" w:hAnsi="Times New Roman" w:cs="Times New Roman"/>
          <w:bCs/>
          <w:sz w:val="28"/>
          <w:szCs w:val="28"/>
          <w:lang w:eastAsia="ru-RU"/>
        </w:rPr>
      </w:pPr>
    </w:p>
    <w:tbl>
      <w:tblPr>
        <w:tblW w:w="0" w:type="auto"/>
        <w:tblInd w:w="108" w:type="dxa"/>
        <w:tblLook w:val="00A0"/>
      </w:tblPr>
      <w:tblGrid>
        <w:gridCol w:w="2826"/>
        <w:gridCol w:w="2844"/>
        <w:gridCol w:w="3792"/>
      </w:tblGrid>
      <w:tr w:rsidR="007D02FD" w:rsidRPr="007D02FD" w:rsidTr="00A678F8">
        <w:tc>
          <w:tcPr>
            <w:tcW w:w="2826" w:type="dxa"/>
          </w:tcPr>
          <w:p w:rsidR="007D02FD" w:rsidRPr="007D02FD" w:rsidRDefault="007D02FD" w:rsidP="007D02FD">
            <w:pPr>
              <w:suppressAutoHyphens/>
              <w:spacing w:after="0" w:line="240" w:lineRule="exac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109</w:t>
            </w:r>
          </w:p>
        </w:tc>
        <w:tc>
          <w:tcPr>
            <w:tcW w:w="2844" w:type="dxa"/>
          </w:tcPr>
          <w:p w:rsidR="007D02FD" w:rsidRPr="007D02FD" w:rsidRDefault="007D02FD" w:rsidP="007D02FD">
            <w:pPr>
              <w:suppressAutoHyphens/>
              <w:spacing w:after="0" w:line="240" w:lineRule="exact"/>
              <w:rPr>
                <w:rFonts w:ascii="Times New Roman" w:eastAsia="Times New Roman" w:hAnsi="Times New Roman" w:cs="Times New Roman"/>
                <w:sz w:val="28"/>
                <w:szCs w:val="28"/>
                <w:lang w:eastAsia="ru-RU"/>
              </w:rPr>
            </w:pPr>
          </w:p>
        </w:tc>
        <w:tc>
          <w:tcPr>
            <w:tcW w:w="3792" w:type="dxa"/>
          </w:tcPr>
          <w:p w:rsidR="007D02FD" w:rsidRPr="007D02FD" w:rsidRDefault="007D02FD" w:rsidP="007D02FD">
            <w:pPr>
              <w:suppressAutoHyphens/>
              <w:spacing w:after="0" w:line="240" w:lineRule="exact"/>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март</w:t>
            </w:r>
            <w:r w:rsidRPr="007D02FD">
              <w:rPr>
                <w:rFonts w:ascii="Times New Roman" w:eastAsia="Times New Roman" w:hAnsi="Times New Roman" w:cs="Times New Roman"/>
                <w:bCs/>
                <w:sz w:val="28"/>
                <w:szCs w:val="28"/>
                <w:lang w:eastAsia="ru-RU"/>
              </w:rPr>
              <w:t xml:space="preserve"> 2013 года</w:t>
            </w:r>
          </w:p>
        </w:tc>
      </w:tr>
    </w:tbl>
    <w:p w:rsidR="007D02FD" w:rsidRDefault="007D02FD" w:rsidP="007D02FD">
      <w:pPr>
        <w:spacing w:after="0" w:line="240" w:lineRule="auto"/>
        <w:rPr>
          <w:rFonts w:ascii="Times New Roman" w:hAnsi="Times New Roman" w:cs="Times New Roman"/>
          <w:b/>
          <w:sz w:val="28"/>
          <w:szCs w:val="28"/>
        </w:rPr>
      </w:pPr>
    </w:p>
    <w:p w:rsidR="006E3656" w:rsidRDefault="006E3656" w:rsidP="006E3656">
      <w:pPr>
        <w:spacing w:after="0" w:line="240" w:lineRule="auto"/>
        <w:jc w:val="center"/>
        <w:rPr>
          <w:rFonts w:ascii="Times New Roman" w:hAnsi="Times New Roman" w:cs="Times New Roman"/>
          <w:b/>
          <w:sz w:val="28"/>
          <w:szCs w:val="28"/>
        </w:rPr>
      </w:pPr>
      <w:r w:rsidRPr="006E3656">
        <w:rPr>
          <w:rFonts w:ascii="Times New Roman" w:hAnsi="Times New Roman" w:cs="Times New Roman"/>
          <w:b/>
          <w:sz w:val="28"/>
          <w:szCs w:val="28"/>
        </w:rPr>
        <w:t>Госзаказ: теперь в рамках контрактной системы</w:t>
      </w:r>
    </w:p>
    <w:p w:rsidR="006E3656" w:rsidRPr="00703E10" w:rsidRDefault="006E3656" w:rsidP="006E3656">
      <w:pPr>
        <w:spacing w:after="0" w:line="240" w:lineRule="auto"/>
        <w:jc w:val="both"/>
        <w:rPr>
          <w:rFonts w:ascii="Times New Roman" w:hAnsi="Times New Roman" w:cs="Times New Roman"/>
          <w:sz w:val="28"/>
          <w:szCs w:val="28"/>
        </w:rPr>
      </w:pPr>
    </w:p>
    <w:p w:rsidR="006E3656" w:rsidRDefault="006E3656" w:rsidP="006E36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марта 2013 года Государственной Думой принят </w:t>
      </w:r>
      <w:r w:rsidRPr="004C7E36">
        <w:rPr>
          <w:rFonts w:ascii="Times New Roman" w:hAnsi="Times New Roman" w:cs="Times New Roman"/>
          <w:sz w:val="28"/>
          <w:szCs w:val="28"/>
        </w:rPr>
        <w:t xml:space="preserve">Федеральный закон </w:t>
      </w:r>
      <w:r>
        <w:rPr>
          <w:rFonts w:ascii="Times New Roman" w:hAnsi="Times New Roman" w:cs="Times New Roman"/>
          <w:sz w:val="28"/>
          <w:szCs w:val="28"/>
        </w:rPr>
        <w:br/>
      </w:r>
      <w:r w:rsidRPr="004C7E36">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w:t>
      </w:r>
    </w:p>
    <w:p w:rsidR="006E3656" w:rsidRPr="00A33E50" w:rsidRDefault="0001403F" w:rsidP="00B603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B013DC">
        <w:rPr>
          <w:rFonts w:ascii="Times New Roman" w:hAnsi="Times New Roman" w:cs="Times New Roman"/>
          <w:sz w:val="28"/>
          <w:szCs w:val="28"/>
        </w:rPr>
        <w:t>ачиная с 2011 года,</w:t>
      </w:r>
      <w:r w:rsidR="00B60333">
        <w:rPr>
          <w:rFonts w:ascii="Times New Roman" w:hAnsi="Times New Roman" w:cs="Times New Roman"/>
          <w:sz w:val="28"/>
          <w:szCs w:val="28"/>
        </w:rPr>
        <w:t xml:space="preserve"> </w:t>
      </w:r>
      <w:r w:rsidR="006E3656">
        <w:rPr>
          <w:rFonts w:ascii="Times New Roman" w:hAnsi="Times New Roman" w:cs="Times New Roman"/>
          <w:sz w:val="28"/>
          <w:szCs w:val="28"/>
        </w:rPr>
        <w:t>ТПП РФ принимала активное участие в доработке Закона и в</w:t>
      </w:r>
      <w:r w:rsidR="006E3656" w:rsidRPr="00A33E50">
        <w:rPr>
          <w:rFonts w:ascii="Times New Roman" w:hAnsi="Times New Roman" w:cs="Times New Roman"/>
          <w:sz w:val="28"/>
          <w:szCs w:val="28"/>
        </w:rPr>
        <w:t xml:space="preserve"> нем учтены ключевые предложения Палаты, подготовленные с участием территориальных ТПП и отражающие интересы предпринимательского сообщества и эксперт</w:t>
      </w:r>
      <w:r w:rsidR="006E3656">
        <w:rPr>
          <w:rFonts w:ascii="Times New Roman" w:hAnsi="Times New Roman" w:cs="Times New Roman"/>
          <w:sz w:val="28"/>
          <w:szCs w:val="28"/>
        </w:rPr>
        <w:t>ов, а именно:</w:t>
      </w:r>
      <w:r w:rsidR="006E3656" w:rsidRPr="00A33E50">
        <w:rPr>
          <w:rFonts w:ascii="Times New Roman" w:hAnsi="Times New Roman" w:cs="Times New Roman"/>
          <w:sz w:val="28"/>
          <w:szCs w:val="28"/>
        </w:rPr>
        <w:t xml:space="preserve">  </w:t>
      </w:r>
    </w:p>
    <w:p w:rsidR="006E3656" w:rsidRPr="00B60333" w:rsidRDefault="006E3656" w:rsidP="00B60333">
      <w:pPr>
        <w:spacing w:after="0" w:line="240" w:lineRule="auto"/>
        <w:ind w:firstLine="709"/>
        <w:jc w:val="both"/>
        <w:rPr>
          <w:rFonts w:ascii="Times New Roman" w:hAnsi="Times New Roman" w:cs="Times New Roman"/>
          <w:sz w:val="28"/>
          <w:szCs w:val="28"/>
        </w:rPr>
      </w:pPr>
      <w:r w:rsidRPr="00A33E50">
        <w:rPr>
          <w:rFonts w:ascii="Times New Roman" w:hAnsi="Times New Roman" w:cs="Times New Roman"/>
          <w:b/>
          <w:sz w:val="28"/>
          <w:szCs w:val="28"/>
        </w:rPr>
        <w:t>1.</w:t>
      </w:r>
      <w:r w:rsidRPr="00A33E50">
        <w:rPr>
          <w:rFonts w:ascii="Times New Roman" w:hAnsi="Times New Roman" w:cs="Times New Roman"/>
          <w:sz w:val="28"/>
          <w:szCs w:val="28"/>
        </w:rPr>
        <w:t xml:space="preserve"> </w:t>
      </w:r>
      <w:r w:rsidRPr="00B60333">
        <w:rPr>
          <w:rFonts w:ascii="Times New Roman" w:hAnsi="Times New Roman" w:cs="Times New Roman"/>
          <w:sz w:val="28"/>
          <w:szCs w:val="28"/>
        </w:rPr>
        <w:t>Блок поправок, касающийся вопросов участия независимых экспертов и экспертных организаций в федеральной контрактной системе (статьи 3, 41, 58, 94, 95).</w:t>
      </w:r>
      <w:r w:rsidR="00B60333">
        <w:rPr>
          <w:rFonts w:ascii="Times New Roman" w:hAnsi="Times New Roman" w:cs="Times New Roman"/>
          <w:sz w:val="28"/>
          <w:szCs w:val="28"/>
        </w:rPr>
        <w:t xml:space="preserve"> </w:t>
      </w:r>
      <w:r w:rsidRPr="00B60333">
        <w:rPr>
          <w:rFonts w:ascii="Times New Roman" w:hAnsi="Times New Roman" w:cs="Times New Roman"/>
          <w:sz w:val="28"/>
          <w:szCs w:val="28"/>
        </w:rPr>
        <w:t>В понятийный аппарат включено понятие «эксперт, экспертная организация», установлены требования к ним, предусмотрено право заказчика привлекать экспертов при проведении конкурсов и при принятии решений об одностороннем расторжении контрактов, определены случаи обязательного привлечения экспертов при исполнении контрактов, а Правительство РФ наделяется полномочиями установить дополнительные случаи обязательного проведения экспертами и экспертными организациями экспертизы поставленных товаров, выполненных работ и оказанных услуг.</w:t>
      </w:r>
    </w:p>
    <w:p w:rsidR="006E3656" w:rsidRPr="00B60333" w:rsidRDefault="006E3656" w:rsidP="00B60333">
      <w:pPr>
        <w:spacing w:after="0" w:line="240" w:lineRule="auto"/>
        <w:ind w:firstLine="709"/>
        <w:jc w:val="both"/>
        <w:rPr>
          <w:rFonts w:ascii="Times New Roman" w:hAnsi="Times New Roman" w:cs="Times New Roman"/>
          <w:sz w:val="28"/>
          <w:szCs w:val="28"/>
        </w:rPr>
      </w:pPr>
      <w:r w:rsidRPr="00B60333">
        <w:rPr>
          <w:rFonts w:ascii="Times New Roman" w:hAnsi="Times New Roman" w:cs="Times New Roman"/>
          <w:b/>
          <w:sz w:val="28"/>
          <w:szCs w:val="28"/>
        </w:rPr>
        <w:t xml:space="preserve">2. </w:t>
      </w:r>
      <w:r w:rsidRPr="00B60333">
        <w:rPr>
          <w:rFonts w:ascii="Times New Roman" w:hAnsi="Times New Roman" w:cs="Times New Roman"/>
          <w:sz w:val="28"/>
          <w:szCs w:val="28"/>
        </w:rPr>
        <w:t>Блок поправок, предусматривающий централизованное информационное обеспечение контрактной системы (статья 4).</w:t>
      </w:r>
      <w:r w:rsidR="00B60333">
        <w:rPr>
          <w:rFonts w:ascii="Times New Roman" w:hAnsi="Times New Roman" w:cs="Times New Roman"/>
          <w:sz w:val="28"/>
          <w:szCs w:val="28"/>
        </w:rPr>
        <w:t xml:space="preserve"> </w:t>
      </w:r>
      <w:r w:rsidR="00D63EF8" w:rsidRPr="00B60333">
        <w:rPr>
          <w:rFonts w:ascii="Times New Roman" w:hAnsi="Times New Roman" w:cs="Times New Roman"/>
          <w:sz w:val="28"/>
          <w:szCs w:val="28"/>
        </w:rPr>
        <w:t>В Законе</w:t>
      </w:r>
      <w:r w:rsidRPr="00B60333">
        <w:rPr>
          <w:rFonts w:ascii="Times New Roman" w:hAnsi="Times New Roman" w:cs="Times New Roman"/>
          <w:sz w:val="28"/>
          <w:szCs w:val="28"/>
        </w:rPr>
        <w:t xml:space="preserve"> нашли отражение предложения Палаты о создании единой информационной системы, обеспечивающей </w:t>
      </w:r>
      <w:r w:rsidRPr="00B60333">
        <w:rPr>
          <w:rFonts w:ascii="Times New Roman" w:hAnsi="Times New Roman" w:cs="Times New Roman"/>
          <w:bCs/>
          <w:sz w:val="28"/>
          <w:szCs w:val="28"/>
        </w:rPr>
        <w:t>формирование, обработку, хранение и предоставление данных (в том числе автоматизированных) для участников контрактной системы.</w:t>
      </w:r>
    </w:p>
    <w:p w:rsidR="006E3656" w:rsidRPr="00A33E50" w:rsidRDefault="006E3656" w:rsidP="00B60333">
      <w:pPr>
        <w:spacing w:after="0" w:line="240" w:lineRule="auto"/>
        <w:ind w:firstLine="709"/>
        <w:jc w:val="both"/>
        <w:rPr>
          <w:rFonts w:ascii="Times New Roman" w:hAnsi="Times New Roman" w:cs="Times New Roman"/>
          <w:sz w:val="28"/>
          <w:szCs w:val="28"/>
        </w:rPr>
      </w:pPr>
      <w:r w:rsidRPr="00B60333">
        <w:rPr>
          <w:rFonts w:ascii="Times New Roman" w:hAnsi="Times New Roman" w:cs="Times New Roman"/>
          <w:b/>
          <w:sz w:val="28"/>
          <w:szCs w:val="28"/>
        </w:rPr>
        <w:t>3.</w:t>
      </w:r>
      <w:r w:rsidRPr="00B60333">
        <w:rPr>
          <w:rFonts w:ascii="Times New Roman" w:hAnsi="Times New Roman" w:cs="Times New Roman"/>
          <w:sz w:val="28"/>
          <w:szCs w:val="28"/>
        </w:rPr>
        <w:t xml:space="preserve"> В целях ориентации при закупках на новые продукты в законопроекте закреплен принцип стимулирования инноваций (статья 10).</w:t>
      </w:r>
      <w:r w:rsidR="00B60333">
        <w:rPr>
          <w:rFonts w:ascii="Times New Roman" w:hAnsi="Times New Roman" w:cs="Times New Roman"/>
          <w:sz w:val="28"/>
          <w:szCs w:val="28"/>
        </w:rPr>
        <w:t xml:space="preserve"> </w:t>
      </w:r>
      <w:r w:rsidRPr="00A33E50">
        <w:rPr>
          <w:rFonts w:ascii="Times New Roman" w:hAnsi="Times New Roman" w:cs="Times New Roman"/>
          <w:sz w:val="28"/>
          <w:szCs w:val="28"/>
        </w:rPr>
        <w:t>Заказчики при планировании и осуществлении закупок должны будут исходить из приоритета обеспечения государственных и муниципальных нужд путем закупки инновационной и высокотехнологической продукции.</w:t>
      </w:r>
    </w:p>
    <w:p w:rsidR="006E3656" w:rsidRPr="00B60333" w:rsidRDefault="006E3656" w:rsidP="00B60333">
      <w:pPr>
        <w:spacing w:after="0" w:line="240" w:lineRule="auto"/>
        <w:ind w:firstLine="709"/>
        <w:jc w:val="both"/>
        <w:rPr>
          <w:rFonts w:ascii="Times New Roman" w:hAnsi="Times New Roman" w:cs="Times New Roman"/>
          <w:bCs/>
          <w:sz w:val="28"/>
          <w:szCs w:val="28"/>
          <w:u w:val="single"/>
        </w:rPr>
      </w:pPr>
      <w:r w:rsidRPr="00A33E50">
        <w:rPr>
          <w:rFonts w:ascii="Times New Roman" w:hAnsi="Times New Roman" w:cs="Times New Roman"/>
          <w:b/>
          <w:sz w:val="28"/>
          <w:szCs w:val="28"/>
        </w:rPr>
        <w:t>4.</w:t>
      </w:r>
      <w:r w:rsidRPr="00A33E50">
        <w:rPr>
          <w:rFonts w:ascii="Times New Roman" w:hAnsi="Times New Roman" w:cs="Times New Roman"/>
          <w:sz w:val="28"/>
          <w:szCs w:val="28"/>
        </w:rPr>
        <w:t xml:space="preserve">  </w:t>
      </w:r>
      <w:r w:rsidRPr="00A33E50">
        <w:rPr>
          <w:rFonts w:ascii="Times New Roman" w:hAnsi="Times New Roman" w:cs="Times New Roman"/>
          <w:sz w:val="28"/>
          <w:szCs w:val="28"/>
          <w:u w:val="single"/>
        </w:rPr>
        <w:t xml:space="preserve">Поправки, направленные на защиту </w:t>
      </w:r>
      <w:r w:rsidRPr="00A33E50">
        <w:rPr>
          <w:rFonts w:ascii="Times New Roman" w:hAnsi="Times New Roman" w:cs="Times New Roman"/>
          <w:bCs/>
          <w:sz w:val="28"/>
          <w:szCs w:val="28"/>
          <w:u w:val="single"/>
        </w:rPr>
        <w:t>внутреннего рынка и поддержку отечественных товаропроизводителей</w:t>
      </w:r>
      <w:r w:rsidRPr="00A33E50">
        <w:rPr>
          <w:rFonts w:ascii="Times New Roman" w:hAnsi="Times New Roman" w:cs="Times New Roman"/>
          <w:sz w:val="28"/>
          <w:szCs w:val="28"/>
          <w:u w:val="single"/>
        </w:rPr>
        <w:t xml:space="preserve"> </w:t>
      </w:r>
      <w:r w:rsidRPr="00A33E50">
        <w:rPr>
          <w:rFonts w:ascii="Times New Roman" w:hAnsi="Times New Roman" w:cs="Times New Roman"/>
          <w:bCs/>
          <w:sz w:val="28"/>
          <w:szCs w:val="28"/>
          <w:u w:val="single"/>
        </w:rPr>
        <w:t>(стать</w:t>
      </w:r>
      <w:r w:rsidR="00D63EF8">
        <w:rPr>
          <w:rFonts w:ascii="Times New Roman" w:hAnsi="Times New Roman" w:cs="Times New Roman"/>
          <w:bCs/>
          <w:sz w:val="28"/>
          <w:szCs w:val="28"/>
          <w:u w:val="single"/>
        </w:rPr>
        <w:t>я</w:t>
      </w:r>
      <w:r w:rsidRPr="00A33E50">
        <w:rPr>
          <w:rFonts w:ascii="Times New Roman" w:hAnsi="Times New Roman" w:cs="Times New Roman"/>
          <w:bCs/>
          <w:sz w:val="28"/>
          <w:szCs w:val="28"/>
          <w:u w:val="single"/>
        </w:rPr>
        <w:t xml:space="preserve"> 14).</w:t>
      </w:r>
      <w:r w:rsidR="00B60333">
        <w:rPr>
          <w:rFonts w:ascii="Times New Roman" w:hAnsi="Times New Roman" w:cs="Times New Roman"/>
          <w:bCs/>
          <w:sz w:val="28"/>
          <w:szCs w:val="28"/>
          <w:u w:val="single"/>
        </w:rPr>
        <w:t xml:space="preserve"> </w:t>
      </w:r>
      <w:r w:rsidRPr="00A33E50">
        <w:rPr>
          <w:rFonts w:ascii="Times New Roman" w:hAnsi="Times New Roman" w:cs="Times New Roman"/>
          <w:sz w:val="28"/>
          <w:szCs w:val="28"/>
        </w:rPr>
        <w:t xml:space="preserve">Правительство РФ сможет устанавливать запреты и ограничения допуска товаров, работ </w:t>
      </w:r>
      <w:r w:rsidRPr="00A33E50">
        <w:rPr>
          <w:rFonts w:ascii="Times New Roman" w:hAnsi="Times New Roman" w:cs="Times New Roman"/>
          <w:bCs/>
          <w:sz w:val="28"/>
          <w:szCs w:val="28"/>
        </w:rPr>
        <w:t>и</w:t>
      </w:r>
      <w:r w:rsidRPr="00A33E50">
        <w:rPr>
          <w:rFonts w:ascii="Times New Roman" w:hAnsi="Times New Roman" w:cs="Times New Roman"/>
          <w:sz w:val="28"/>
          <w:szCs w:val="28"/>
        </w:rPr>
        <w:t xml:space="preserve"> услуг, происходящих из иностранного государства или группы иностранных государств</w:t>
      </w:r>
      <w:r w:rsidRPr="00A33E50">
        <w:rPr>
          <w:rFonts w:ascii="Times New Roman" w:hAnsi="Times New Roman" w:cs="Times New Roman"/>
          <w:bCs/>
          <w:sz w:val="28"/>
          <w:szCs w:val="28"/>
        </w:rPr>
        <w:t>,</w:t>
      </w:r>
      <w:r w:rsidRPr="00A33E50">
        <w:rPr>
          <w:rFonts w:ascii="Times New Roman" w:hAnsi="Times New Roman" w:cs="Times New Roman"/>
          <w:sz w:val="28"/>
          <w:szCs w:val="28"/>
        </w:rPr>
        <w:t xml:space="preserve"> при осуществлении закупок</w:t>
      </w:r>
      <w:r w:rsidRPr="00A33E50">
        <w:rPr>
          <w:rFonts w:ascii="Times New Roman" w:hAnsi="Times New Roman" w:cs="Times New Roman"/>
          <w:bCs/>
          <w:sz w:val="28"/>
          <w:szCs w:val="28"/>
        </w:rPr>
        <w:t>.</w:t>
      </w:r>
      <w:r w:rsidRPr="00A33E50">
        <w:rPr>
          <w:rFonts w:ascii="Times New Roman" w:hAnsi="Times New Roman" w:cs="Times New Roman"/>
          <w:b/>
          <w:bCs/>
          <w:sz w:val="28"/>
          <w:szCs w:val="28"/>
        </w:rPr>
        <w:t xml:space="preserve"> </w:t>
      </w:r>
      <w:r w:rsidR="00D63EF8">
        <w:rPr>
          <w:rFonts w:ascii="Times New Roman" w:hAnsi="Times New Roman" w:cs="Times New Roman"/>
          <w:sz w:val="28"/>
          <w:szCs w:val="28"/>
        </w:rPr>
        <w:t>В Закон</w:t>
      </w:r>
      <w:r w:rsidRPr="00A33E50">
        <w:rPr>
          <w:rFonts w:ascii="Times New Roman" w:hAnsi="Times New Roman" w:cs="Times New Roman"/>
          <w:sz w:val="28"/>
          <w:szCs w:val="28"/>
        </w:rPr>
        <w:t xml:space="preserve"> также включены положения об </w:t>
      </w:r>
      <w:r w:rsidRPr="00A33E50">
        <w:rPr>
          <w:rFonts w:ascii="Times New Roman" w:hAnsi="Times New Roman" w:cs="Times New Roman"/>
          <w:bCs/>
          <w:sz w:val="28"/>
          <w:szCs w:val="28"/>
        </w:rPr>
        <w:t>определении страны происхождения товаров.</w:t>
      </w:r>
    </w:p>
    <w:p w:rsidR="006E3656" w:rsidRPr="00B60333" w:rsidRDefault="006E3656" w:rsidP="00B60333">
      <w:pPr>
        <w:spacing w:after="0" w:line="240" w:lineRule="auto"/>
        <w:ind w:firstLine="709"/>
        <w:jc w:val="both"/>
        <w:rPr>
          <w:rFonts w:ascii="Times New Roman" w:hAnsi="Times New Roman" w:cs="Times New Roman"/>
          <w:bCs/>
          <w:sz w:val="28"/>
          <w:szCs w:val="28"/>
        </w:rPr>
      </w:pPr>
      <w:r w:rsidRPr="00A33E50">
        <w:rPr>
          <w:rFonts w:ascii="Times New Roman" w:hAnsi="Times New Roman" w:cs="Times New Roman"/>
          <w:b/>
          <w:bCs/>
          <w:sz w:val="28"/>
          <w:szCs w:val="28"/>
        </w:rPr>
        <w:t>5.</w:t>
      </w:r>
      <w:r w:rsidRPr="00A33E50">
        <w:rPr>
          <w:rFonts w:ascii="Times New Roman" w:hAnsi="Times New Roman" w:cs="Times New Roman"/>
          <w:bCs/>
          <w:sz w:val="28"/>
          <w:szCs w:val="28"/>
        </w:rPr>
        <w:t xml:space="preserve"> </w:t>
      </w:r>
      <w:r w:rsidRPr="00B60333">
        <w:rPr>
          <w:rFonts w:ascii="Times New Roman" w:hAnsi="Times New Roman" w:cs="Times New Roman"/>
          <w:bCs/>
          <w:sz w:val="28"/>
          <w:szCs w:val="28"/>
        </w:rPr>
        <w:t>Поправки, касающиеся обязательного общественного обсуждения крупных закупок (статья 20).</w:t>
      </w:r>
      <w:r w:rsidR="00B60333">
        <w:rPr>
          <w:rFonts w:ascii="Times New Roman" w:hAnsi="Times New Roman" w:cs="Times New Roman"/>
          <w:bCs/>
          <w:sz w:val="28"/>
          <w:szCs w:val="28"/>
        </w:rPr>
        <w:t xml:space="preserve"> </w:t>
      </w:r>
      <w:r w:rsidRPr="00B60333">
        <w:rPr>
          <w:rFonts w:ascii="Times New Roman" w:hAnsi="Times New Roman" w:cs="Times New Roman"/>
          <w:bCs/>
          <w:sz w:val="28"/>
          <w:szCs w:val="28"/>
        </w:rPr>
        <w:t xml:space="preserve">Обязательному общественному обсуждению будут подлежать закупки с начальной (максимальной) ценой контракта более </w:t>
      </w:r>
      <w:r w:rsidRPr="00B60333">
        <w:rPr>
          <w:rFonts w:ascii="Times New Roman" w:hAnsi="Times New Roman" w:cs="Times New Roman"/>
          <w:bCs/>
          <w:sz w:val="28"/>
          <w:szCs w:val="28"/>
        </w:rPr>
        <w:lastRenderedPageBreak/>
        <w:t>одного миллиарда рублей. По результатам общественного обсуждения такие закупки могут быть отменены.</w:t>
      </w:r>
    </w:p>
    <w:p w:rsidR="006E3656" w:rsidRPr="00A33E50" w:rsidRDefault="006E3656" w:rsidP="00B60333">
      <w:pPr>
        <w:spacing w:after="0" w:line="240" w:lineRule="auto"/>
        <w:ind w:firstLine="709"/>
        <w:jc w:val="both"/>
        <w:rPr>
          <w:rFonts w:ascii="Times New Roman" w:hAnsi="Times New Roman" w:cs="Times New Roman"/>
          <w:sz w:val="28"/>
          <w:szCs w:val="28"/>
        </w:rPr>
      </w:pPr>
      <w:r w:rsidRPr="00B60333">
        <w:rPr>
          <w:rFonts w:ascii="Times New Roman" w:hAnsi="Times New Roman" w:cs="Times New Roman"/>
          <w:b/>
          <w:sz w:val="28"/>
          <w:szCs w:val="28"/>
        </w:rPr>
        <w:t>6.</w:t>
      </w:r>
      <w:r w:rsidRPr="00B60333">
        <w:rPr>
          <w:rFonts w:ascii="Times New Roman" w:hAnsi="Times New Roman" w:cs="Times New Roman"/>
          <w:sz w:val="28"/>
          <w:szCs w:val="28"/>
        </w:rPr>
        <w:t xml:space="preserve"> </w:t>
      </w:r>
      <w:r w:rsidR="00B60333" w:rsidRPr="00B60333">
        <w:rPr>
          <w:rFonts w:ascii="Times New Roman" w:hAnsi="Times New Roman" w:cs="Times New Roman"/>
          <w:sz w:val="28"/>
          <w:szCs w:val="28"/>
        </w:rPr>
        <w:t>Блок поправок</w:t>
      </w:r>
      <w:r w:rsidRPr="00B60333">
        <w:rPr>
          <w:rFonts w:ascii="Times New Roman" w:hAnsi="Times New Roman" w:cs="Times New Roman"/>
          <w:sz w:val="28"/>
          <w:szCs w:val="28"/>
        </w:rPr>
        <w:t>, направленный на расширение участия субъектов малого предпринимательства в процедурах закупок (статья 30).</w:t>
      </w:r>
      <w:r w:rsidR="00B60333">
        <w:rPr>
          <w:rFonts w:ascii="Times New Roman" w:hAnsi="Times New Roman" w:cs="Times New Roman"/>
          <w:sz w:val="28"/>
          <w:szCs w:val="28"/>
        </w:rPr>
        <w:t xml:space="preserve"> </w:t>
      </w:r>
      <w:r w:rsidRPr="00A33E50">
        <w:rPr>
          <w:rFonts w:ascii="Times New Roman" w:hAnsi="Times New Roman" w:cs="Times New Roman"/>
          <w:sz w:val="28"/>
          <w:szCs w:val="28"/>
        </w:rPr>
        <w:t xml:space="preserve">Увеличен годовой объем закупок, который государственные заказчики должны размещать у малого бизнеса (с 10 до 15 процентов), а также повышено пороговое значение максимальной (начальной) цены контракта при размещении заказов у субъектов малого предпринимательства с 15 до 20 миллионов рублей. </w:t>
      </w:r>
    </w:p>
    <w:p w:rsidR="006E3656" w:rsidRPr="00A33E50" w:rsidRDefault="006E3656" w:rsidP="006E3656">
      <w:pPr>
        <w:spacing w:after="0" w:line="240" w:lineRule="auto"/>
        <w:ind w:firstLine="709"/>
        <w:jc w:val="both"/>
        <w:rPr>
          <w:rFonts w:ascii="Times New Roman" w:hAnsi="Times New Roman" w:cs="Times New Roman"/>
          <w:sz w:val="28"/>
          <w:szCs w:val="28"/>
        </w:rPr>
      </w:pPr>
      <w:r w:rsidRPr="00A33E50">
        <w:rPr>
          <w:rFonts w:ascii="Times New Roman" w:hAnsi="Times New Roman" w:cs="Times New Roman"/>
          <w:sz w:val="28"/>
          <w:szCs w:val="28"/>
        </w:rPr>
        <w:t>Кроме того, при осуществлении закупки предусмотрено право заказчика установить требование к поставщику</w:t>
      </w:r>
      <w:r w:rsidRPr="00A33E50">
        <w:rPr>
          <w:rFonts w:ascii="Times New Roman" w:hAnsi="Times New Roman" w:cs="Times New Roman"/>
          <w:bCs/>
          <w:sz w:val="28"/>
          <w:szCs w:val="28"/>
        </w:rPr>
        <w:t xml:space="preserve"> о привлечении к исполнению контракта субподрядчиков, соисполнителей из числа субъектов малого предпринимательства.  </w:t>
      </w:r>
    </w:p>
    <w:p w:rsidR="006E3656" w:rsidRPr="00B60333" w:rsidRDefault="006E3656" w:rsidP="00B60333">
      <w:pPr>
        <w:spacing w:after="0" w:line="240" w:lineRule="auto"/>
        <w:ind w:firstLine="709"/>
        <w:jc w:val="both"/>
        <w:rPr>
          <w:rFonts w:ascii="Times New Roman" w:hAnsi="Times New Roman" w:cs="Times New Roman"/>
          <w:sz w:val="28"/>
          <w:szCs w:val="28"/>
        </w:rPr>
      </w:pPr>
      <w:r w:rsidRPr="00A33E50">
        <w:rPr>
          <w:rFonts w:ascii="Times New Roman" w:hAnsi="Times New Roman" w:cs="Times New Roman"/>
          <w:b/>
          <w:sz w:val="28"/>
          <w:szCs w:val="28"/>
        </w:rPr>
        <w:t>7.</w:t>
      </w:r>
      <w:r w:rsidRPr="00A33E50">
        <w:rPr>
          <w:rFonts w:ascii="Times New Roman" w:hAnsi="Times New Roman" w:cs="Times New Roman"/>
          <w:sz w:val="28"/>
          <w:szCs w:val="28"/>
        </w:rPr>
        <w:t xml:space="preserve"> </w:t>
      </w:r>
      <w:r w:rsidRPr="00B60333">
        <w:rPr>
          <w:rFonts w:ascii="Times New Roman" w:hAnsi="Times New Roman" w:cs="Times New Roman"/>
          <w:sz w:val="28"/>
          <w:szCs w:val="28"/>
        </w:rPr>
        <w:t>Поправки, касающиеся заключения «контрактов жизненного цикла» (комплексных контрактов) (статья 34). Правительство РФ сможет установить случаи заключения контрактов, предусматривающих закупку товара или работы, последующее обслуживание (эксплуатацию) в течение срока службы, ремонт, утилизацию поставленного товара или объекта, созданного в результате выполнения работы (контракт жизненного цикла).</w:t>
      </w:r>
    </w:p>
    <w:p w:rsidR="006E3656" w:rsidRDefault="006E3656" w:rsidP="00B60333">
      <w:pPr>
        <w:spacing w:after="0" w:line="240" w:lineRule="auto"/>
        <w:ind w:firstLine="709"/>
        <w:jc w:val="both"/>
        <w:rPr>
          <w:rFonts w:ascii="Times New Roman" w:hAnsi="Times New Roman" w:cs="Times New Roman"/>
          <w:sz w:val="28"/>
          <w:szCs w:val="28"/>
        </w:rPr>
      </w:pPr>
      <w:r w:rsidRPr="00B60333">
        <w:rPr>
          <w:rFonts w:ascii="Times New Roman" w:hAnsi="Times New Roman" w:cs="Times New Roman"/>
          <w:b/>
          <w:sz w:val="28"/>
          <w:szCs w:val="28"/>
        </w:rPr>
        <w:t>8.</w:t>
      </w:r>
      <w:r w:rsidRPr="00B60333">
        <w:rPr>
          <w:rFonts w:ascii="Times New Roman" w:hAnsi="Times New Roman" w:cs="Times New Roman"/>
          <w:sz w:val="28"/>
          <w:szCs w:val="28"/>
        </w:rPr>
        <w:t xml:space="preserve"> Блок поправок, касающийся вопросов общественного контроля в федеральной контрактной системе (статья 102).</w:t>
      </w:r>
      <w:r w:rsidR="00B60333">
        <w:rPr>
          <w:rFonts w:ascii="Times New Roman" w:hAnsi="Times New Roman" w:cs="Times New Roman"/>
          <w:sz w:val="28"/>
          <w:szCs w:val="28"/>
        </w:rPr>
        <w:t xml:space="preserve"> В Закон</w:t>
      </w:r>
      <w:r w:rsidRPr="00A33E50">
        <w:rPr>
          <w:rFonts w:ascii="Times New Roman" w:hAnsi="Times New Roman" w:cs="Times New Roman"/>
          <w:sz w:val="28"/>
          <w:szCs w:val="28"/>
        </w:rPr>
        <w:t xml:space="preserve">е предусмотрены положения об участии общественных объединений и объединений юридических лиц в осуществлении </w:t>
      </w:r>
      <w:proofErr w:type="gramStart"/>
      <w:r w:rsidRPr="00A33E50">
        <w:rPr>
          <w:rFonts w:ascii="Times New Roman" w:hAnsi="Times New Roman" w:cs="Times New Roman"/>
          <w:sz w:val="28"/>
          <w:szCs w:val="28"/>
        </w:rPr>
        <w:t>контроля за</w:t>
      </w:r>
      <w:proofErr w:type="gramEnd"/>
      <w:r w:rsidRPr="00A33E50">
        <w:rPr>
          <w:rFonts w:ascii="Times New Roman" w:hAnsi="Times New Roman" w:cs="Times New Roman"/>
          <w:sz w:val="28"/>
          <w:szCs w:val="28"/>
        </w:rPr>
        <w:t xml:space="preserve"> соблюдением требований законодательства о контрактной системе в сфере закупок. </w:t>
      </w:r>
    </w:p>
    <w:p w:rsidR="006E3656" w:rsidRDefault="006E3656" w:rsidP="006E3656">
      <w:pPr>
        <w:spacing w:after="0" w:line="240" w:lineRule="auto"/>
        <w:ind w:firstLine="709"/>
        <w:jc w:val="both"/>
        <w:rPr>
          <w:rFonts w:ascii="Times New Roman" w:hAnsi="Times New Roman" w:cs="Times New Roman"/>
          <w:sz w:val="28"/>
          <w:szCs w:val="28"/>
        </w:rPr>
      </w:pPr>
      <w:r w:rsidRPr="004C7E36">
        <w:rPr>
          <w:rFonts w:ascii="Times New Roman" w:hAnsi="Times New Roman" w:cs="Times New Roman"/>
          <w:sz w:val="28"/>
          <w:szCs w:val="28"/>
        </w:rPr>
        <w:t>Федеральный закон вступает в силу с 1 января 2014 года, за исключением положений, для которых установлены иные сроки вступления их в силу.</w:t>
      </w:r>
    </w:p>
    <w:p w:rsidR="006E3656" w:rsidRDefault="006E3656" w:rsidP="006E3656">
      <w:pPr>
        <w:spacing w:after="0" w:line="240" w:lineRule="auto"/>
        <w:ind w:firstLine="709"/>
        <w:jc w:val="both"/>
        <w:rPr>
          <w:rFonts w:ascii="Times New Roman" w:hAnsi="Times New Roman" w:cs="Times New Roman"/>
          <w:sz w:val="28"/>
          <w:szCs w:val="28"/>
        </w:rPr>
      </w:pPr>
    </w:p>
    <w:p w:rsidR="00754A0B" w:rsidRPr="009D0168" w:rsidRDefault="00D42F65" w:rsidP="00754A0B">
      <w:pPr>
        <w:shd w:val="clear" w:color="auto" w:fill="FFFFFF"/>
        <w:spacing w:after="0" w:line="240" w:lineRule="auto"/>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Государство и бизнес станут партнерами</w:t>
      </w:r>
    </w:p>
    <w:p w:rsidR="00754A0B" w:rsidRDefault="00754A0B" w:rsidP="00754A0B">
      <w:pPr>
        <w:pStyle w:val="a8"/>
        <w:shd w:val="clear" w:color="auto" w:fill="FFFFFF"/>
        <w:spacing w:before="0" w:beforeAutospacing="0" w:after="0" w:afterAutospacing="0"/>
        <w:ind w:firstLine="709"/>
        <w:contextualSpacing/>
        <w:jc w:val="both"/>
        <w:rPr>
          <w:color w:val="222222"/>
          <w:sz w:val="28"/>
          <w:szCs w:val="28"/>
        </w:rPr>
      </w:pPr>
    </w:p>
    <w:p w:rsidR="00754A0B" w:rsidRPr="001D08F7" w:rsidRDefault="00714041" w:rsidP="00754A0B">
      <w:pPr>
        <w:pStyle w:val="a8"/>
        <w:shd w:val="clear" w:color="auto" w:fill="FFFFFF"/>
        <w:spacing w:before="0" w:beforeAutospacing="0" w:after="0" w:afterAutospacing="0"/>
        <w:ind w:firstLine="709"/>
        <w:contextualSpacing/>
        <w:jc w:val="both"/>
        <w:rPr>
          <w:sz w:val="28"/>
          <w:szCs w:val="28"/>
        </w:rPr>
      </w:pPr>
      <w:r w:rsidRPr="001D08F7">
        <w:rPr>
          <w:sz w:val="28"/>
          <w:szCs w:val="28"/>
        </w:rPr>
        <w:t xml:space="preserve">В марте Правительством РФ внесен в Государственную Думу </w:t>
      </w:r>
      <w:r w:rsidR="00754A0B" w:rsidRPr="001D08F7">
        <w:rPr>
          <w:sz w:val="28"/>
          <w:szCs w:val="28"/>
        </w:rPr>
        <w:t>законопроект № 238827-6 «Об основах государственно-частного партнерства в Российской Федерации»</w:t>
      </w:r>
      <w:r w:rsidR="00031C83" w:rsidRPr="001D08F7">
        <w:rPr>
          <w:sz w:val="28"/>
          <w:szCs w:val="28"/>
        </w:rPr>
        <w:t xml:space="preserve">, необходимость </w:t>
      </w:r>
      <w:r w:rsidR="00754A0B" w:rsidRPr="001D08F7">
        <w:rPr>
          <w:sz w:val="28"/>
          <w:szCs w:val="28"/>
        </w:rPr>
        <w:t>разработ</w:t>
      </w:r>
      <w:r w:rsidR="00CF5B04" w:rsidRPr="001D08F7">
        <w:rPr>
          <w:sz w:val="28"/>
          <w:szCs w:val="28"/>
        </w:rPr>
        <w:t>ки</w:t>
      </w:r>
      <w:r w:rsidR="00031C83" w:rsidRPr="001D08F7">
        <w:rPr>
          <w:sz w:val="28"/>
          <w:szCs w:val="28"/>
        </w:rPr>
        <w:t xml:space="preserve"> которого</w:t>
      </w:r>
      <w:r w:rsidR="00CF5B04" w:rsidRPr="001D08F7">
        <w:rPr>
          <w:sz w:val="28"/>
          <w:szCs w:val="28"/>
        </w:rPr>
        <w:t xml:space="preserve"> была вызвана рядом </w:t>
      </w:r>
      <w:r w:rsidR="00754A0B" w:rsidRPr="001D08F7">
        <w:rPr>
          <w:sz w:val="28"/>
          <w:szCs w:val="28"/>
        </w:rPr>
        <w:t>причин.</w:t>
      </w:r>
    </w:p>
    <w:p w:rsidR="00754A0B" w:rsidRPr="001D08F7" w:rsidRDefault="00754A0B" w:rsidP="00031C83">
      <w:pPr>
        <w:pStyle w:val="a8"/>
        <w:shd w:val="clear" w:color="auto" w:fill="FFFFFF"/>
        <w:spacing w:before="0" w:beforeAutospacing="0" w:after="0" w:afterAutospacing="0"/>
        <w:ind w:firstLine="709"/>
        <w:contextualSpacing/>
        <w:jc w:val="both"/>
        <w:rPr>
          <w:sz w:val="28"/>
          <w:szCs w:val="28"/>
        </w:rPr>
      </w:pPr>
      <w:r w:rsidRPr="001D08F7">
        <w:rPr>
          <w:sz w:val="28"/>
          <w:szCs w:val="28"/>
        </w:rPr>
        <w:t xml:space="preserve">Во-первых, в действующем законодательстве не закреплены правовые условия для инвестирования в долгосрочные инфраструктурные проекты в целях улучшения доступности публичных услуг на условиях распределения рисков и привлечения частных инвестиций. </w:t>
      </w:r>
      <w:r w:rsidRPr="001D08F7">
        <w:rPr>
          <w:color w:val="222222"/>
          <w:sz w:val="28"/>
          <w:szCs w:val="28"/>
        </w:rPr>
        <w:t xml:space="preserve">Во-вторых, несмотря на то, что ГЧП фактически применяется в России, его понятие и порядок осуществления федеральным законодательством не установлены. Вместе с тем </w:t>
      </w:r>
      <w:r w:rsidR="00031C83" w:rsidRPr="001D08F7">
        <w:rPr>
          <w:sz w:val="28"/>
          <w:szCs w:val="28"/>
        </w:rPr>
        <w:t>упоминания о ГЧП</w:t>
      </w:r>
      <w:r w:rsidRPr="001D08F7">
        <w:rPr>
          <w:sz w:val="28"/>
          <w:szCs w:val="28"/>
        </w:rPr>
        <w:t xml:space="preserve"> содержатся</w:t>
      </w:r>
      <w:r w:rsidRPr="001D08F7">
        <w:rPr>
          <w:color w:val="222222"/>
          <w:sz w:val="28"/>
          <w:szCs w:val="28"/>
        </w:rPr>
        <w:t xml:space="preserve"> в Бюджетном кодексе РФ и </w:t>
      </w:r>
      <w:r w:rsidRPr="001D08F7">
        <w:rPr>
          <w:sz w:val="28"/>
          <w:szCs w:val="28"/>
        </w:rPr>
        <w:t xml:space="preserve">Федеральном законе № 115-ФЗ «О концессионных соглашениях». Кроме того </w:t>
      </w:r>
      <w:r w:rsidRPr="001D08F7">
        <w:rPr>
          <w:color w:val="222222"/>
          <w:sz w:val="28"/>
          <w:szCs w:val="28"/>
        </w:rPr>
        <w:t xml:space="preserve">в отдельных регионах регулирование ГЧП установлено на уровне законов субъектов РФ (например, Санкт-Петербург, </w:t>
      </w:r>
      <w:r w:rsidRPr="001D08F7">
        <w:rPr>
          <w:sz w:val="28"/>
          <w:szCs w:val="28"/>
        </w:rPr>
        <w:t xml:space="preserve">Удмуртская Республика и Республика Карелия, Томская, Пензенская, </w:t>
      </w:r>
      <w:r w:rsidRPr="001D08F7">
        <w:rPr>
          <w:bCs/>
          <w:color w:val="26282F"/>
          <w:sz w:val="28"/>
          <w:szCs w:val="28"/>
        </w:rPr>
        <w:t>Тверская области,</w:t>
      </w:r>
      <w:r w:rsidRPr="001D08F7">
        <w:rPr>
          <w:sz w:val="28"/>
          <w:szCs w:val="28"/>
        </w:rPr>
        <w:t xml:space="preserve"> </w:t>
      </w:r>
      <w:r w:rsidRPr="001D08F7">
        <w:rPr>
          <w:bCs/>
          <w:color w:val="26282F"/>
          <w:sz w:val="28"/>
          <w:szCs w:val="28"/>
        </w:rPr>
        <w:t xml:space="preserve">Камчатский край и др.). </w:t>
      </w:r>
      <w:r w:rsidRPr="001D08F7">
        <w:rPr>
          <w:sz w:val="28"/>
          <w:szCs w:val="28"/>
        </w:rPr>
        <w:t xml:space="preserve">К </w:t>
      </w:r>
      <w:r w:rsidRPr="001D08F7">
        <w:rPr>
          <w:sz w:val="28"/>
          <w:szCs w:val="28"/>
        </w:rPr>
        <w:lastRenderedPageBreak/>
        <w:t xml:space="preserve">настоящему времени региональные законы о ГЧП приняты более чем в 60 субъектах Российской Федерации. </w:t>
      </w:r>
    </w:p>
    <w:p w:rsidR="00754A0B" w:rsidRPr="001D08F7" w:rsidRDefault="00754A0B" w:rsidP="00754A0B">
      <w:pPr>
        <w:pStyle w:val="a8"/>
        <w:shd w:val="clear" w:color="auto" w:fill="FFFFFF"/>
        <w:spacing w:before="0" w:beforeAutospacing="0" w:after="0" w:afterAutospacing="0"/>
        <w:ind w:firstLine="709"/>
        <w:contextualSpacing/>
        <w:jc w:val="both"/>
        <w:rPr>
          <w:sz w:val="28"/>
          <w:szCs w:val="28"/>
        </w:rPr>
      </w:pPr>
      <w:r w:rsidRPr="001D08F7">
        <w:rPr>
          <w:sz w:val="28"/>
          <w:szCs w:val="28"/>
        </w:rPr>
        <w:t xml:space="preserve">Это обусловило необходимость </w:t>
      </w:r>
      <w:r w:rsidRPr="001D08F7">
        <w:rPr>
          <w:color w:val="222222"/>
          <w:sz w:val="28"/>
          <w:szCs w:val="28"/>
        </w:rPr>
        <w:t xml:space="preserve">закрепления основ государственного регулирования государственно-частного партнерства на федеральном уровне:  будет </w:t>
      </w:r>
      <w:r w:rsidRPr="001D08F7">
        <w:rPr>
          <w:sz w:val="28"/>
          <w:szCs w:val="28"/>
        </w:rPr>
        <w:t xml:space="preserve">установлена единая терминология для реализации проектов ГЧП, разграничены полномочия Правительства Российской Федерации, субъектов Российской Федерации и муниципальных образований при реализации соглашений о государственно-частном партнерстве. </w:t>
      </w:r>
    </w:p>
    <w:p w:rsidR="00754A0B" w:rsidRPr="001D08F7" w:rsidRDefault="00754A0B" w:rsidP="00754A0B">
      <w:pPr>
        <w:pStyle w:val="a8"/>
        <w:shd w:val="clear" w:color="auto" w:fill="FFFFFF"/>
        <w:spacing w:before="0" w:beforeAutospacing="0" w:after="0" w:afterAutospacing="0"/>
        <w:ind w:firstLine="709"/>
        <w:contextualSpacing/>
        <w:jc w:val="both"/>
        <w:rPr>
          <w:color w:val="222222"/>
          <w:sz w:val="28"/>
          <w:szCs w:val="28"/>
        </w:rPr>
      </w:pPr>
      <w:r w:rsidRPr="001D08F7">
        <w:rPr>
          <w:color w:val="222222"/>
          <w:sz w:val="28"/>
          <w:szCs w:val="28"/>
        </w:rPr>
        <w:t>В законопроекте ГЧП понимается как взаимодействие публичного и частного партнеров, осуществляемое на основании соглашения, заключаемого по результатам конкурсных процедур. Порядок проведения конкурса на заключение соглашения о ГЧП будет устанавливаться уполномоченным органом РФ или субъекта РФ.</w:t>
      </w:r>
    </w:p>
    <w:p w:rsidR="00754A0B" w:rsidRPr="001D08F7" w:rsidRDefault="00754A0B" w:rsidP="00754A0B">
      <w:pPr>
        <w:pStyle w:val="a8"/>
        <w:shd w:val="clear" w:color="auto" w:fill="FFFFFF"/>
        <w:ind w:firstLine="709"/>
        <w:contextualSpacing/>
        <w:jc w:val="both"/>
        <w:rPr>
          <w:color w:val="222222"/>
          <w:sz w:val="28"/>
          <w:szCs w:val="28"/>
        </w:rPr>
      </w:pPr>
      <w:r w:rsidRPr="001D08F7">
        <w:rPr>
          <w:color w:val="222222"/>
          <w:sz w:val="28"/>
          <w:szCs w:val="28"/>
        </w:rPr>
        <w:t xml:space="preserve">Вместе с тем, </w:t>
      </w:r>
      <w:r w:rsidR="00031C83" w:rsidRPr="001D08F7">
        <w:rPr>
          <w:color w:val="222222"/>
          <w:sz w:val="28"/>
          <w:szCs w:val="28"/>
        </w:rPr>
        <w:t xml:space="preserve">по мнению ТПП РФ, </w:t>
      </w:r>
      <w:r w:rsidRPr="001D08F7">
        <w:rPr>
          <w:bCs/>
          <w:color w:val="222222"/>
          <w:sz w:val="28"/>
          <w:szCs w:val="28"/>
        </w:rPr>
        <w:t xml:space="preserve">закрепление исключительно конкурсной процедуры отбора проектов ГЧП ущемляет права тех частных инвесторов, которые уже выполнили работы в отношении объекта ГЧП и, как представляется, должны иметь преимущественное право на реализацию такого проекта. В этой связи, предлагаем предусмотреть две процедуры отбора проектов ГЧП, в зависимости от того, кто инициировал такой проект - орган государственной власти или частный инвестор. </w:t>
      </w:r>
      <w:r w:rsidRPr="001D08F7">
        <w:rPr>
          <w:color w:val="222222"/>
          <w:sz w:val="28"/>
          <w:szCs w:val="28"/>
        </w:rPr>
        <w:t>Если проект ГЧП инициировал орган государственной власти (подготовил концепцию, техническое задание), то осуществляется конкурсный отбор частных инвесторов на реализацию такого проекта. В случае, когда проект ГЧП подготовлен частным инвестором, проект проходит процедуру отбора на соответствие установленным критериям.</w:t>
      </w:r>
    </w:p>
    <w:p w:rsidR="00754A0B" w:rsidRPr="001D08F7" w:rsidRDefault="00754A0B" w:rsidP="00754A0B">
      <w:pPr>
        <w:pStyle w:val="a8"/>
        <w:shd w:val="clear" w:color="auto" w:fill="FFFFFF"/>
        <w:spacing w:before="0" w:beforeAutospacing="0" w:after="0" w:afterAutospacing="0"/>
        <w:ind w:firstLine="709"/>
        <w:contextualSpacing/>
        <w:jc w:val="both"/>
        <w:rPr>
          <w:color w:val="222222"/>
          <w:sz w:val="28"/>
          <w:szCs w:val="28"/>
        </w:rPr>
      </w:pPr>
      <w:r w:rsidRPr="001D08F7">
        <w:rPr>
          <w:color w:val="222222"/>
          <w:sz w:val="28"/>
          <w:szCs w:val="28"/>
        </w:rPr>
        <w:t xml:space="preserve">Согласно проекту частным партнером может стать индивидуальный предприниматель, российская или иностранная организация, за исключением госкомпаний, </w:t>
      </w:r>
      <w:proofErr w:type="spellStart"/>
      <w:r w:rsidRPr="001D08F7">
        <w:rPr>
          <w:color w:val="222222"/>
          <w:sz w:val="28"/>
          <w:szCs w:val="28"/>
        </w:rPr>
        <w:t>госкорпораций</w:t>
      </w:r>
      <w:proofErr w:type="spellEnd"/>
      <w:r w:rsidRPr="001D08F7">
        <w:rPr>
          <w:color w:val="222222"/>
          <w:sz w:val="28"/>
          <w:szCs w:val="28"/>
        </w:rPr>
        <w:t xml:space="preserve">, </w:t>
      </w:r>
      <w:proofErr w:type="spellStart"/>
      <w:r w:rsidRPr="001D08F7">
        <w:rPr>
          <w:color w:val="222222"/>
          <w:sz w:val="28"/>
          <w:szCs w:val="28"/>
        </w:rPr>
        <w:t>ГУПов</w:t>
      </w:r>
      <w:proofErr w:type="spellEnd"/>
      <w:r w:rsidRPr="001D08F7">
        <w:rPr>
          <w:color w:val="222222"/>
          <w:sz w:val="28"/>
          <w:szCs w:val="28"/>
        </w:rPr>
        <w:t xml:space="preserve">, </w:t>
      </w:r>
      <w:proofErr w:type="spellStart"/>
      <w:r w:rsidRPr="001D08F7">
        <w:rPr>
          <w:color w:val="222222"/>
          <w:sz w:val="28"/>
          <w:szCs w:val="28"/>
        </w:rPr>
        <w:t>МУПов</w:t>
      </w:r>
      <w:proofErr w:type="spellEnd"/>
      <w:r w:rsidRPr="001D08F7">
        <w:rPr>
          <w:color w:val="222222"/>
          <w:sz w:val="28"/>
          <w:szCs w:val="28"/>
        </w:rPr>
        <w:t>, государственных и муниципальных учреждений, а также хозяйственных обществ, 100 процентов акций или долей которых принадлежат публично-правовому образованию. Публичным партнером сможет стать РФ, субъекты РФ, а также органы местного самоуправления.</w:t>
      </w:r>
    </w:p>
    <w:p w:rsidR="00754A0B" w:rsidRDefault="00754A0B" w:rsidP="00754A0B">
      <w:pPr>
        <w:pStyle w:val="a8"/>
        <w:shd w:val="clear" w:color="auto" w:fill="FFFFFF"/>
        <w:spacing w:before="0" w:beforeAutospacing="0" w:after="0" w:afterAutospacing="0"/>
        <w:ind w:firstLine="709"/>
        <w:contextualSpacing/>
        <w:jc w:val="both"/>
        <w:rPr>
          <w:color w:val="222222"/>
          <w:sz w:val="28"/>
          <w:szCs w:val="28"/>
        </w:rPr>
      </w:pPr>
      <w:r w:rsidRPr="001D08F7">
        <w:rPr>
          <w:color w:val="222222"/>
          <w:sz w:val="28"/>
          <w:szCs w:val="28"/>
        </w:rPr>
        <w:t xml:space="preserve">Разработчики законопроекта предлагают </w:t>
      </w:r>
      <w:r w:rsidR="00832795" w:rsidRPr="001D08F7">
        <w:rPr>
          <w:color w:val="222222"/>
          <w:sz w:val="28"/>
          <w:szCs w:val="28"/>
        </w:rPr>
        <w:t xml:space="preserve">также </w:t>
      </w:r>
      <w:r w:rsidRPr="001D08F7">
        <w:rPr>
          <w:color w:val="222222"/>
          <w:sz w:val="28"/>
          <w:szCs w:val="28"/>
        </w:rPr>
        <w:t>ввести «защиту частного партнера от неблагоприятного изменения законодательства», обеспечив ему возможность сохранить первоначальное распределение рисков на весь срок существования партнерства. Кроме того, частный партнер сможет потребовать возмещения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части исполнения обязательств публичного партнера в рамках соглашения о ГЧП. В соглашении о ГЧП могут быть установлены и иные гарантии прав частного партнера.</w:t>
      </w:r>
    </w:p>
    <w:p w:rsidR="00754A0B" w:rsidRDefault="00754A0B" w:rsidP="00CF5B04">
      <w:pPr>
        <w:spacing w:after="0" w:line="240" w:lineRule="auto"/>
        <w:rPr>
          <w:rFonts w:ascii="Times New Roman" w:eastAsia="Calibri" w:hAnsi="Times New Roman" w:cs="Times New Roman"/>
          <w:b/>
          <w:sz w:val="28"/>
          <w:szCs w:val="28"/>
        </w:rPr>
      </w:pPr>
    </w:p>
    <w:p w:rsidR="00031C83" w:rsidRDefault="00031C83" w:rsidP="00CF5B04">
      <w:pPr>
        <w:spacing w:after="0" w:line="240" w:lineRule="auto"/>
        <w:rPr>
          <w:rFonts w:ascii="Times New Roman" w:eastAsia="Calibri" w:hAnsi="Times New Roman" w:cs="Times New Roman"/>
          <w:b/>
          <w:sz w:val="28"/>
          <w:szCs w:val="28"/>
        </w:rPr>
      </w:pPr>
    </w:p>
    <w:p w:rsidR="008128DB" w:rsidRPr="008128DB" w:rsidRDefault="008128DB" w:rsidP="008128DB">
      <w:pPr>
        <w:spacing w:after="0" w:line="240" w:lineRule="auto"/>
        <w:jc w:val="center"/>
        <w:rPr>
          <w:rFonts w:ascii="Times New Roman" w:eastAsia="Calibri" w:hAnsi="Times New Roman" w:cs="Times New Roman"/>
          <w:b/>
          <w:sz w:val="28"/>
          <w:szCs w:val="28"/>
        </w:rPr>
      </w:pPr>
      <w:r w:rsidRPr="008128DB">
        <w:rPr>
          <w:rFonts w:ascii="Times New Roman" w:eastAsia="Calibri" w:hAnsi="Times New Roman" w:cs="Times New Roman"/>
          <w:b/>
          <w:sz w:val="28"/>
          <w:szCs w:val="28"/>
        </w:rPr>
        <w:lastRenderedPageBreak/>
        <w:t>Территориальные ТПП сыграли «первую скрипку» в анкетировании бизнеса по налоговым вопросам</w:t>
      </w:r>
    </w:p>
    <w:p w:rsidR="008128DB" w:rsidRPr="008128DB" w:rsidRDefault="008128DB" w:rsidP="008128DB">
      <w:pPr>
        <w:spacing w:after="0" w:line="240" w:lineRule="auto"/>
        <w:ind w:firstLine="708"/>
        <w:jc w:val="both"/>
        <w:rPr>
          <w:rFonts w:ascii="Times New Roman" w:eastAsia="Calibri" w:hAnsi="Times New Roman" w:cs="Times New Roman"/>
          <w:b/>
          <w:sz w:val="28"/>
          <w:szCs w:val="28"/>
        </w:rPr>
      </w:pPr>
    </w:p>
    <w:p w:rsidR="008128DB" w:rsidRPr="008128DB" w:rsidRDefault="008128DB" w:rsidP="008128DB">
      <w:pPr>
        <w:spacing w:after="0" w:line="240" w:lineRule="auto"/>
        <w:ind w:firstLine="708"/>
        <w:jc w:val="both"/>
        <w:rPr>
          <w:rFonts w:ascii="Times New Roman" w:eastAsia="Calibri" w:hAnsi="Times New Roman" w:cs="Times New Roman"/>
          <w:sz w:val="28"/>
          <w:szCs w:val="28"/>
        </w:rPr>
      </w:pPr>
      <w:r w:rsidRPr="008128DB">
        <w:rPr>
          <w:rFonts w:ascii="Times New Roman" w:eastAsia="Calibri" w:hAnsi="Times New Roman" w:cs="Times New Roman"/>
          <w:sz w:val="28"/>
          <w:szCs w:val="28"/>
        </w:rPr>
        <w:t xml:space="preserve">В марте была в целом завершена подготовка Доклада Открытого правительства РФ по оптимизации контрольно-надзорных функций ФНС России. Соответствующее поручение было дано профильным министерствам и ведущим предпринимательским объединениям по итогам заседания Комиссии Правительства РФ по развитию малого и среднего предпринимательства </w:t>
      </w:r>
      <w:r w:rsidR="00ED212D">
        <w:rPr>
          <w:rFonts w:ascii="Times New Roman" w:eastAsia="Calibri" w:hAnsi="Times New Roman" w:cs="Times New Roman"/>
          <w:sz w:val="28"/>
          <w:szCs w:val="28"/>
        </w:rPr>
        <w:t>состоявшегося 18 декабря 2012 года</w:t>
      </w:r>
      <w:r w:rsidRPr="008128DB">
        <w:rPr>
          <w:rFonts w:ascii="Times New Roman" w:eastAsia="Calibri" w:hAnsi="Times New Roman" w:cs="Times New Roman"/>
          <w:sz w:val="28"/>
          <w:szCs w:val="28"/>
        </w:rPr>
        <w:t>.</w:t>
      </w:r>
    </w:p>
    <w:p w:rsidR="008128DB" w:rsidRPr="008128DB" w:rsidRDefault="00965EE0" w:rsidP="008128D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Для реализации этой задачи была с</w:t>
      </w:r>
      <w:r w:rsidR="008128DB" w:rsidRPr="008128DB">
        <w:rPr>
          <w:rFonts w:ascii="Times New Roman" w:eastAsia="Calibri" w:hAnsi="Times New Roman" w:cs="Times New Roman"/>
          <w:sz w:val="28"/>
          <w:szCs w:val="28"/>
        </w:rPr>
        <w:t xml:space="preserve">формированная </w:t>
      </w:r>
      <w:r>
        <w:rPr>
          <w:rFonts w:ascii="Times New Roman" w:eastAsia="Calibri" w:hAnsi="Times New Roman" w:cs="Times New Roman"/>
          <w:sz w:val="28"/>
          <w:szCs w:val="28"/>
        </w:rPr>
        <w:t>Рабочая группа.       В январе – марте 2013 года</w:t>
      </w:r>
      <w:r w:rsidR="008128DB" w:rsidRPr="008128DB">
        <w:rPr>
          <w:rFonts w:ascii="Times New Roman" w:eastAsia="Calibri" w:hAnsi="Times New Roman" w:cs="Times New Roman"/>
          <w:sz w:val="28"/>
          <w:szCs w:val="28"/>
        </w:rPr>
        <w:t xml:space="preserve"> по результатам ее работы был сформирован Доклад, основные «тренды» которого заключаются в следующем:</w:t>
      </w:r>
    </w:p>
    <w:p w:rsidR="008128DB" w:rsidRPr="008128DB" w:rsidRDefault="008128DB" w:rsidP="008128DB">
      <w:pPr>
        <w:spacing w:after="0" w:line="240" w:lineRule="auto"/>
        <w:ind w:firstLine="708"/>
        <w:jc w:val="both"/>
        <w:rPr>
          <w:rFonts w:ascii="Times New Roman" w:eastAsia="Calibri" w:hAnsi="Times New Roman" w:cs="Times New Roman"/>
          <w:sz w:val="28"/>
          <w:szCs w:val="28"/>
        </w:rPr>
      </w:pPr>
      <w:r w:rsidRPr="008128DB">
        <w:rPr>
          <w:rFonts w:ascii="Times New Roman" w:eastAsia="Calibri" w:hAnsi="Times New Roman" w:cs="Times New Roman"/>
          <w:sz w:val="28"/>
          <w:szCs w:val="28"/>
        </w:rPr>
        <w:t>высокие страховые взносы и стоимость заемного финансирования;</w:t>
      </w:r>
    </w:p>
    <w:p w:rsidR="008128DB" w:rsidRPr="008128DB" w:rsidRDefault="008128DB" w:rsidP="008128DB">
      <w:pPr>
        <w:spacing w:after="0" w:line="240" w:lineRule="auto"/>
        <w:ind w:firstLine="708"/>
        <w:jc w:val="both"/>
        <w:rPr>
          <w:rFonts w:ascii="Times New Roman" w:eastAsia="Calibri" w:hAnsi="Times New Roman" w:cs="Times New Roman"/>
          <w:sz w:val="28"/>
          <w:szCs w:val="28"/>
        </w:rPr>
      </w:pPr>
      <w:r w:rsidRPr="008128DB">
        <w:rPr>
          <w:rFonts w:ascii="Times New Roman" w:eastAsia="Calibri" w:hAnsi="Times New Roman" w:cs="Times New Roman"/>
          <w:sz w:val="28"/>
          <w:szCs w:val="28"/>
        </w:rPr>
        <w:t>коррупция со стороны контролирующих органов;</w:t>
      </w:r>
    </w:p>
    <w:p w:rsidR="008128DB" w:rsidRPr="008128DB" w:rsidRDefault="008128DB" w:rsidP="008128DB">
      <w:pPr>
        <w:spacing w:after="0" w:line="240" w:lineRule="auto"/>
        <w:ind w:firstLine="708"/>
        <w:jc w:val="both"/>
        <w:rPr>
          <w:rFonts w:ascii="Times New Roman" w:eastAsia="Calibri" w:hAnsi="Times New Roman" w:cs="Times New Roman"/>
          <w:sz w:val="28"/>
          <w:szCs w:val="28"/>
        </w:rPr>
      </w:pPr>
      <w:r w:rsidRPr="008128DB">
        <w:rPr>
          <w:rFonts w:ascii="Times New Roman" w:eastAsia="Calibri" w:hAnsi="Times New Roman" w:cs="Times New Roman"/>
          <w:sz w:val="28"/>
          <w:szCs w:val="28"/>
        </w:rPr>
        <w:t>фискальные подходы при проверках;</w:t>
      </w:r>
    </w:p>
    <w:p w:rsidR="008128DB" w:rsidRPr="008128DB" w:rsidRDefault="008128DB" w:rsidP="008128DB">
      <w:pPr>
        <w:spacing w:after="0" w:line="240" w:lineRule="auto"/>
        <w:ind w:firstLine="708"/>
        <w:jc w:val="both"/>
        <w:rPr>
          <w:rFonts w:ascii="Times New Roman" w:eastAsia="Calibri" w:hAnsi="Times New Roman" w:cs="Times New Roman"/>
          <w:sz w:val="28"/>
          <w:szCs w:val="28"/>
        </w:rPr>
      </w:pPr>
      <w:r w:rsidRPr="008128DB">
        <w:rPr>
          <w:rFonts w:ascii="Times New Roman" w:eastAsia="Calibri" w:hAnsi="Times New Roman" w:cs="Times New Roman"/>
          <w:sz w:val="28"/>
          <w:szCs w:val="28"/>
        </w:rPr>
        <w:t>сложность форм деклараций;</w:t>
      </w:r>
    </w:p>
    <w:p w:rsidR="008128DB" w:rsidRPr="008128DB" w:rsidRDefault="008128DB" w:rsidP="008128DB">
      <w:pPr>
        <w:spacing w:after="0" w:line="240" w:lineRule="auto"/>
        <w:ind w:firstLine="708"/>
        <w:jc w:val="both"/>
        <w:rPr>
          <w:rFonts w:ascii="Times New Roman" w:eastAsia="Calibri" w:hAnsi="Times New Roman" w:cs="Times New Roman"/>
          <w:sz w:val="28"/>
          <w:szCs w:val="28"/>
        </w:rPr>
      </w:pPr>
      <w:r w:rsidRPr="008128DB">
        <w:rPr>
          <w:rFonts w:ascii="Times New Roman" w:eastAsia="Calibri" w:hAnsi="Times New Roman" w:cs="Times New Roman"/>
          <w:sz w:val="28"/>
          <w:szCs w:val="28"/>
        </w:rPr>
        <w:t>отсутствие налоговых каникул для «</w:t>
      </w:r>
      <w:r w:rsidRPr="008128DB">
        <w:rPr>
          <w:rFonts w:ascii="Times New Roman" w:eastAsia="Calibri" w:hAnsi="Times New Roman" w:cs="Times New Roman"/>
          <w:sz w:val="28"/>
          <w:szCs w:val="28"/>
          <w:lang w:val="en-US"/>
        </w:rPr>
        <w:t>start</w:t>
      </w:r>
      <w:r w:rsidRPr="008128DB">
        <w:rPr>
          <w:rFonts w:ascii="Times New Roman" w:eastAsia="Calibri" w:hAnsi="Times New Roman" w:cs="Times New Roman"/>
          <w:sz w:val="28"/>
          <w:szCs w:val="28"/>
        </w:rPr>
        <w:t xml:space="preserve"> </w:t>
      </w:r>
      <w:r w:rsidRPr="008128DB">
        <w:rPr>
          <w:rFonts w:ascii="Times New Roman" w:eastAsia="Calibri" w:hAnsi="Times New Roman" w:cs="Times New Roman"/>
          <w:sz w:val="28"/>
          <w:szCs w:val="28"/>
          <w:lang w:val="en-US"/>
        </w:rPr>
        <w:t>up</w:t>
      </w:r>
      <w:r w:rsidRPr="008128DB">
        <w:rPr>
          <w:rFonts w:ascii="Times New Roman" w:eastAsia="Calibri" w:hAnsi="Times New Roman" w:cs="Times New Roman"/>
          <w:sz w:val="28"/>
          <w:szCs w:val="28"/>
        </w:rPr>
        <w:t>»;</w:t>
      </w:r>
    </w:p>
    <w:p w:rsidR="008128DB" w:rsidRPr="008128DB" w:rsidRDefault="008128DB" w:rsidP="008128DB">
      <w:pPr>
        <w:spacing w:after="0" w:line="240" w:lineRule="auto"/>
        <w:ind w:firstLine="708"/>
        <w:jc w:val="both"/>
        <w:rPr>
          <w:rFonts w:ascii="Times New Roman" w:eastAsia="Calibri" w:hAnsi="Times New Roman" w:cs="Times New Roman"/>
          <w:sz w:val="28"/>
          <w:szCs w:val="28"/>
        </w:rPr>
      </w:pPr>
      <w:r w:rsidRPr="008128DB">
        <w:rPr>
          <w:rFonts w:ascii="Times New Roman" w:eastAsia="Calibri" w:hAnsi="Times New Roman" w:cs="Times New Roman"/>
          <w:sz w:val="28"/>
          <w:szCs w:val="28"/>
        </w:rPr>
        <w:t xml:space="preserve">отсутствие налоговых стимулов для бизнеса, создающего новые рабочие места и др.  </w:t>
      </w:r>
    </w:p>
    <w:p w:rsidR="008128DB" w:rsidRPr="008128DB" w:rsidRDefault="008128DB" w:rsidP="008128DB">
      <w:pPr>
        <w:spacing w:after="0" w:line="240" w:lineRule="auto"/>
        <w:ind w:firstLine="708"/>
        <w:jc w:val="both"/>
        <w:rPr>
          <w:rFonts w:ascii="Times New Roman" w:eastAsia="Calibri" w:hAnsi="Times New Roman" w:cs="Times New Roman"/>
          <w:sz w:val="28"/>
          <w:szCs w:val="28"/>
        </w:rPr>
      </w:pPr>
      <w:r w:rsidRPr="008128DB">
        <w:rPr>
          <w:rFonts w:ascii="Times New Roman" w:eastAsia="Calibri" w:hAnsi="Times New Roman" w:cs="Times New Roman"/>
          <w:sz w:val="28"/>
          <w:szCs w:val="28"/>
        </w:rPr>
        <w:t xml:space="preserve">Рабочая группа предложила активизировать работу ФНС России, других профильных ведомств по следующим направлениям: разработка программ, направленных на повышение качества отбора, обучения кадров; создание условий для повышения общего уровня налоговой грамотности; создание комфортных условий для приема и консультирования налогоплательщиков. Также предложен ряд шагов, не относящихся напрямую к осуществлению ФНС России своих контрольно-надзорных функций, среди них: </w:t>
      </w:r>
    </w:p>
    <w:p w:rsidR="008128DB" w:rsidRPr="008128DB" w:rsidRDefault="008128DB" w:rsidP="008128DB">
      <w:pPr>
        <w:spacing w:after="0" w:line="240" w:lineRule="auto"/>
        <w:ind w:firstLine="708"/>
        <w:jc w:val="both"/>
        <w:rPr>
          <w:rFonts w:ascii="Times New Roman" w:eastAsia="Calibri" w:hAnsi="Times New Roman" w:cs="Times New Roman"/>
          <w:sz w:val="28"/>
          <w:szCs w:val="28"/>
        </w:rPr>
      </w:pPr>
      <w:r w:rsidRPr="008128DB">
        <w:rPr>
          <w:rFonts w:ascii="Times New Roman" w:eastAsia="Calibri" w:hAnsi="Times New Roman" w:cs="Times New Roman"/>
          <w:sz w:val="28"/>
          <w:szCs w:val="28"/>
        </w:rPr>
        <w:t>улучшение администрирования страховых взносов и их возможное включение в стоимость патента для индивидуального предпринимателя;</w:t>
      </w:r>
    </w:p>
    <w:p w:rsidR="008128DB" w:rsidRPr="008128DB" w:rsidRDefault="008128DB" w:rsidP="008128DB">
      <w:pPr>
        <w:spacing w:after="0" w:line="240" w:lineRule="auto"/>
        <w:ind w:firstLine="708"/>
        <w:jc w:val="both"/>
        <w:rPr>
          <w:rFonts w:ascii="Times New Roman" w:eastAsia="Calibri" w:hAnsi="Times New Roman" w:cs="Times New Roman"/>
          <w:sz w:val="28"/>
          <w:szCs w:val="28"/>
        </w:rPr>
      </w:pPr>
      <w:r w:rsidRPr="008128DB">
        <w:rPr>
          <w:rFonts w:ascii="Times New Roman" w:eastAsia="Calibri" w:hAnsi="Times New Roman" w:cs="Times New Roman"/>
          <w:sz w:val="28"/>
          <w:szCs w:val="28"/>
        </w:rPr>
        <w:t>упрощение форм отчетности для малого бизнеса;</w:t>
      </w:r>
    </w:p>
    <w:p w:rsidR="008128DB" w:rsidRPr="008128DB" w:rsidRDefault="008128DB" w:rsidP="008128DB">
      <w:pPr>
        <w:spacing w:after="0" w:line="240" w:lineRule="auto"/>
        <w:ind w:firstLine="708"/>
        <w:jc w:val="both"/>
        <w:rPr>
          <w:rFonts w:ascii="Times New Roman" w:eastAsia="Calibri" w:hAnsi="Times New Roman" w:cs="Times New Roman"/>
          <w:sz w:val="28"/>
          <w:szCs w:val="28"/>
        </w:rPr>
      </w:pPr>
      <w:r w:rsidRPr="008128DB">
        <w:rPr>
          <w:rFonts w:ascii="Times New Roman" w:eastAsia="Calibri" w:hAnsi="Times New Roman" w:cs="Times New Roman"/>
          <w:sz w:val="28"/>
          <w:szCs w:val="28"/>
        </w:rPr>
        <w:t>внедрение принципа «одного окна» для сдачи отчетности по всем видам начислений и взносов, связанных с оплатой труда и др.</w:t>
      </w:r>
    </w:p>
    <w:p w:rsidR="008128DB" w:rsidRPr="008128DB" w:rsidRDefault="008128DB" w:rsidP="008128DB">
      <w:pPr>
        <w:spacing w:after="0" w:line="240" w:lineRule="auto"/>
        <w:ind w:firstLine="708"/>
        <w:jc w:val="both"/>
        <w:rPr>
          <w:rFonts w:ascii="Times New Roman" w:eastAsia="Calibri" w:hAnsi="Times New Roman" w:cs="Times New Roman"/>
          <w:sz w:val="28"/>
          <w:szCs w:val="28"/>
        </w:rPr>
      </w:pPr>
      <w:r w:rsidRPr="008128DB">
        <w:rPr>
          <w:rFonts w:ascii="Times New Roman" w:eastAsia="Calibri" w:hAnsi="Times New Roman" w:cs="Times New Roman"/>
          <w:sz w:val="28"/>
          <w:szCs w:val="28"/>
        </w:rPr>
        <w:t>В ход</w:t>
      </w:r>
      <w:r w:rsidR="002306CF">
        <w:rPr>
          <w:rFonts w:ascii="Times New Roman" w:eastAsia="Calibri" w:hAnsi="Times New Roman" w:cs="Times New Roman"/>
          <w:sz w:val="28"/>
          <w:szCs w:val="28"/>
        </w:rPr>
        <w:t>е проведенного ТПП РФ</w:t>
      </w:r>
      <w:r w:rsidRPr="008128DB">
        <w:rPr>
          <w:rFonts w:ascii="Times New Roman" w:eastAsia="Calibri" w:hAnsi="Times New Roman" w:cs="Times New Roman"/>
          <w:sz w:val="28"/>
          <w:szCs w:val="28"/>
        </w:rPr>
        <w:t xml:space="preserve"> анкетирования поступили ответы от 33 территориальных и муниципальных торгово-промышленных палат, а сам Доклад будет в ближайшее время разослан по системе ТПП РФ.</w:t>
      </w:r>
    </w:p>
    <w:p w:rsidR="008128DB" w:rsidRPr="008128DB" w:rsidRDefault="008128DB" w:rsidP="008128DB">
      <w:pPr>
        <w:spacing w:after="0" w:line="240" w:lineRule="auto"/>
        <w:jc w:val="both"/>
        <w:rPr>
          <w:rFonts w:ascii="Times New Roman" w:hAnsi="Times New Roman" w:cs="Times New Roman"/>
          <w:sz w:val="28"/>
          <w:szCs w:val="28"/>
        </w:rPr>
      </w:pPr>
    </w:p>
    <w:p w:rsidR="008128DB" w:rsidRPr="008128DB" w:rsidRDefault="008128DB" w:rsidP="00EA7E0A">
      <w:pPr>
        <w:spacing w:after="0" w:line="240" w:lineRule="auto"/>
        <w:jc w:val="center"/>
        <w:rPr>
          <w:rFonts w:ascii="Times New Roman" w:hAnsi="Times New Roman" w:cs="Times New Roman"/>
          <w:b/>
          <w:sz w:val="28"/>
          <w:szCs w:val="28"/>
        </w:rPr>
      </w:pPr>
      <w:r w:rsidRPr="008128DB">
        <w:rPr>
          <w:rFonts w:ascii="Times New Roman" w:hAnsi="Times New Roman" w:cs="Times New Roman"/>
          <w:b/>
          <w:sz w:val="28"/>
          <w:szCs w:val="28"/>
        </w:rPr>
        <w:t>Стимулирующая функция налогов усиливается</w:t>
      </w:r>
    </w:p>
    <w:p w:rsidR="008128DB" w:rsidRPr="008128DB" w:rsidRDefault="008128DB" w:rsidP="008128DB">
      <w:pPr>
        <w:spacing w:after="0" w:line="240" w:lineRule="auto"/>
        <w:ind w:firstLine="708"/>
        <w:jc w:val="center"/>
        <w:rPr>
          <w:rFonts w:ascii="Times New Roman" w:hAnsi="Times New Roman" w:cs="Times New Roman"/>
          <w:b/>
          <w:sz w:val="28"/>
          <w:szCs w:val="28"/>
        </w:rPr>
      </w:pPr>
    </w:p>
    <w:p w:rsidR="008128DB" w:rsidRPr="008128DB" w:rsidRDefault="008128DB" w:rsidP="008128DB">
      <w:pPr>
        <w:spacing w:after="0" w:line="240" w:lineRule="auto"/>
        <w:ind w:firstLine="708"/>
        <w:jc w:val="both"/>
        <w:rPr>
          <w:rFonts w:ascii="Times New Roman" w:hAnsi="Times New Roman" w:cs="Times New Roman"/>
          <w:sz w:val="28"/>
          <w:szCs w:val="28"/>
        </w:rPr>
      </w:pPr>
      <w:r w:rsidRPr="008128DB">
        <w:rPr>
          <w:rFonts w:ascii="Times New Roman" w:hAnsi="Times New Roman" w:cs="Times New Roman"/>
          <w:sz w:val="28"/>
          <w:szCs w:val="28"/>
        </w:rPr>
        <w:t xml:space="preserve">25 марта на заседании Комиссии Правительства РФ по законопроектной деятельности был одобрен проект федерального закона </w:t>
      </w:r>
      <w:r w:rsidR="00EA7E0A" w:rsidRPr="00EA7E0A">
        <w:rPr>
          <w:rFonts w:ascii="Times New Roman" w:hAnsi="Times New Roman" w:cs="Times New Roman"/>
          <w:sz w:val="28"/>
          <w:szCs w:val="28"/>
        </w:rPr>
        <w:br/>
      </w:r>
      <w:r w:rsidRPr="008128DB">
        <w:rPr>
          <w:rFonts w:ascii="Times New Roman" w:hAnsi="Times New Roman" w:cs="Times New Roman"/>
          <w:sz w:val="28"/>
          <w:szCs w:val="28"/>
        </w:rPr>
        <w:t xml:space="preserve">«О внесении изменений в части первую и вторую Налогового кодекса РФ </w:t>
      </w:r>
      <w:r w:rsidR="00EA7E0A" w:rsidRPr="00EA7E0A">
        <w:rPr>
          <w:rFonts w:ascii="Times New Roman" w:hAnsi="Times New Roman" w:cs="Times New Roman"/>
          <w:sz w:val="28"/>
          <w:szCs w:val="28"/>
        </w:rPr>
        <w:br/>
      </w:r>
      <w:r w:rsidRPr="008128DB">
        <w:rPr>
          <w:rFonts w:ascii="Times New Roman" w:hAnsi="Times New Roman" w:cs="Times New Roman"/>
          <w:sz w:val="28"/>
          <w:szCs w:val="28"/>
        </w:rPr>
        <w:t>(в части стимулирования инвестиционных проектов на территориях Дальневосточного федерального округа, Забайкальского края и Республики Бурятия)»</w:t>
      </w:r>
      <w:r w:rsidR="002306CF">
        <w:rPr>
          <w:rFonts w:ascii="Times New Roman" w:hAnsi="Times New Roman" w:cs="Times New Roman"/>
          <w:sz w:val="28"/>
          <w:szCs w:val="28"/>
        </w:rPr>
        <w:t>.</w:t>
      </w:r>
    </w:p>
    <w:p w:rsidR="008128DB" w:rsidRPr="008128DB" w:rsidRDefault="008128DB" w:rsidP="008128DB">
      <w:pPr>
        <w:spacing w:after="0" w:line="240" w:lineRule="auto"/>
        <w:ind w:firstLine="708"/>
        <w:jc w:val="both"/>
        <w:rPr>
          <w:rFonts w:ascii="Times New Roman" w:hAnsi="Times New Roman" w:cs="Times New Roman"/>
          <w:sz w:val="28"/>
          <w:szCs w:val="28"/>
        </w:rPr>
      </w:pPr>
      <w:r w:rsidRPr="008128DB">
        <w:rPr>
          <w:rFonts w:ascii="Times New Roman" w:hAnsi="Times New Roman" w:cs="Times New Roman"/>
          <w:sz w:val="28"/>
          <w:szCs w:val="28"/>
        </w:rPr>
        <w:lastRenderedPageBreak/>
        <w:t>Новые инвестиционные проекты, реализуемые на указанных территориях, будут  освобождены от налога на прибыль организаций на 10 лет. Проектом также предусмотрена возможность снижения по решению региональных властей ставки налога  на прибыль вплоть до ее обнуления в течение первых 5 лет реализации инвестиционного проекта и установлении ставки налога не менее 10% в течение последующих 5 лет его реализации.</w:t>
      </w:r>
    </w:p>
    <w:p w:rsidR="008128DB" w:rsidRPr="008128DB" w:rsidRDefault="008128DB" w:rsidP="008128DB">
      <w:pPr>
        <w:spacing w:after="0" w:line="240" w:lineRule="auto"/>
        <w:ind w:firstLine="708"/>
        <w:jc w:val="both"/>
        <w:rPr>
          <w:rFonts w:ascii="Times New Roman" w:hAnsi="Times New Roman" w:cs="Times New Roman"/>
          <w:sz w:val="28"/>
          <w:szCs w:val="28"/>
        </w:rPr>
      </w:pPr>
      <w:r w:rsidRPr="008128DB">
        <w:rPr>
          <w:rFonts w:ascii="Times New Roman" w:hAnsi="Times New Roman" w:cs="Times New Roman"/>
          <w:sz w:val="28"/>
          <w:szCs w:val="28"/>
        </w:rPr>
        <w:t>При этом исключение составят нефтяные, табачные, алкого</w:t>
      </w:r>
      <w:r w:rsidR="002306CF">
        <w:rPr>
          <w:rFonts w:ascii="Times New Roman" w:hAnsi="Times New Roman" w:cs="Times New Roman"/>
          <w:sz w:val="28"/>
          <w:szCs w:val="28"/>
        </w:rPr>
        <w:t>льные и финансовые компании, а ч</w:t>
      </w:r>
      <w:r w:rsidRPr="008128DB">
        <w:rPr>
          <w:rFonts w:ascii="Times New Roman" w:hAnsi="Times New Roman" w:cs="Times New Roman"/>
          <w:sz w:val="28"/>
          <w:szCs w:val="28"/>
        </w:rPr>
        <w:t>тобы получить права на льготы компания должна будет обеспечить капитальные вложения в инвестиционный проект в объеме не менее 150 млн. рублей в течение 3 лет или 500 млн. в течение 5 лет.</w:t>
      </w:r>
    </w:p>
    <w:p w:rsidR="002306CF" w:rsidRPr="002306CF" w:rsidRDefault="008128DB" w:rsidP="008128DB">
      <w:pPr>
        <w:spacing w:after="0" w:line="240" w:lineRule="auto"/>
        <w:ind w:firstLine="708"/>
        <w:jc w:val="both"/>
        <w:rPr>
          <w:rFonts w:ascii="Times New Roman" w:hAnsi="Times New Roman" w:cs="Times New Roman"/>
          <w:sz w:val="28"/>
          <w:szCs w:val="28"/>
        </w:rPr>
      </w:pPr>
      <w:r w:rsidRPr="008128DB">
        <w:rPr>
          <w:rFonts w:ascii="Times New Roman" w:hAnsi="Times New Roman" w:cs="Times New Roman"/>
          <w:sz w:val="28"/>
          <w:szCs w:val="28"/>
        </w:rPr>
        <w:t>Кроме того, организация может быть признана участником инвестиционного проекта, если она</w:t>
      </w:r>
      <w:r w:rsidR="002306CF" w:rsidRPr="002306CF">
        <w:rPr>
          <w:rFonts w:ascii="Times New Roman" w:hAnsi="Times New Roman" w:cs="Times New Roman"/>
          <w:sz w:val="28"/>
          <w:szCs w:val="28"/>
        </w:rPr>
        <w:t>:</w:t>
      </w:r>
    </w:p>
    <w:p w:rsidR="002306CF" w:rsidRPr="002306CF" w:rsidRDefault="008128DB" w:rsidP="008128DB">
      <w:pPr>
        <w:spacing w:after="0" w:line="240" w:lineRule="auto"/>
        <w:ind w:firstLine="708"/>
        <w:jc w:val="both"/>
        <w:rPr>
          <w:rFonts w:ascii="Times New Roman" w:hAnsi="Times New Roman" w:cs="Times New Roman"/>
          <w:sz w:val="28"/>
          <w:szCs w:val="28"/>
        </w:rPr>
      </w:pPr>
      <w:r w:rsidRPr="008128DB">
        <w:rPr>
          <w:rFonts w:ascii="Times New Roman" w:hAnsi="Times New Roman" w:cs="Times New Roman"/>
          <w:sz w:val="28"/>
          <w:szCs w:val="28"/>
        </w:rPr>
        <w:t>не имеет обособленных подразделений, расположенных за пределами субъекта РФ, в котором осущес</w:t>
      </w:r>
      <w:r w:rsidR="002306CF">
        <w:rPr>
          <w:rFonts w:ascii="Times New Roman" w:hAnsi="Times New Roman" w:cs="Times New Roman"/>
          <w:sz w:val="28"/>
          <w:szCs w:val="28"/>
        </w:rPr>
        <w:t>твляется инвестиционный проект;</w:t>
      </w:r>
    </w:p>
    <w:p w:rsidR="002306CF" w:rsidRPr="00965EE0" w:rsidRDefault="008128DB" w:rsidP="008128DB">
      <w:pPr>
        <w:spacing w:after="0" w:line="240" w:lineRule="auto"/>
        <w:ind w:firstLine="708"/>
        <w:jc w:val="both"/>
        <w:rPr>
          <w:rFonts w:ascii="Times New Roman" w:hAnsi="Times New Roman" w:cs="Times New Roman"/>
          <w:sz w:val="28"/>
          <w:szCs w:val="28"/>
        </w:rPr>
      </w:pPr>
      <w:r w:rsidRPr="008128DB">
        <w:rPr>
          <w:rFonts w:ascii="Times New Roman" w:hAnsi="Times New Roman" w:cs="Times New Roman"/>
          <w:sz w:val="28"/>
          <w:szCs w:val="28"/>
        </w:rPr>
        <w:t xml:space="preserve">не является участником консолидированной группы налогоплательщиков; </w:t>
      </w:r>
    </w:p>
    <w:p w:rsidR="002306CF" w:rsidRPr="00965EE0" w:rsidRDefault="008128DB" w:rsidP="008128DB">
      <w:pPr>
        <w:spacing w:after="0" w:line="240" w:lineRule="auto"/>
        <w:ind w:firstLine="708"/>
        <w:jc w:val="both"/>
        <w:rPr>
          <w:rFonts w:ascii="Times New Roman" w:hAnsi="Times New Roman" w:cs="Times New Roman"/>
          <w:sz w:val="28"/>
          <w:szCs w:val="28"/>
        </w:rPr>
      </w:pPr>
      <w:r w:rsidRPr="008128DB">
        <w:rPr>
          <w:rFonts w:ascii="Times New Roman" w:hAnsi="Times New Roman" w:cs="Times New Roman"/>
          <w:sz w:val="28"/>
          <w:szCs w:val="28"/>
        </w:rPr>
        <w:t xml:space="preserve">имеет разрешение на строительство соответствующего производственного объекта и др. </w:t>
      </w:r>
    </w:p>
    <w:p w:rsidR="008128DB" w:rsidRPr="008128DB" w:rsidRDefault="008128DB" w:rsidP="008128DB">
      <w:pPr>
        <w:spacing w:after="0" w:line="240" w:lineRule="auto"/>
        <w:ind w:firstLine="708"/>
        <w:jc w:val="both"/>
        <w:rPr>
          <w:rFonts w:ascii="Times New Roman" w:hAnsi="Times New Roman" w:cs="Times New Roman"/>
          <w:sz w:val="28"/>
          <w:szCs w:val="28"/>
        </w:rPr>
      </w:pPr>
      <w:r w:rsidRPr="008128DB">
        <w:rPr>
          <w:rFonts w:ascii="Times New Roman" w:hAnsi="Times New Roman" w:cs="Times New Roman"/>
          <w:sz w:val="28"/>
          <w:szCs w:val="28"/>
        </w:rPr>
        <w:t>Участниками инвестиционного проекта не могут быть некоммерческие организации, банки, страховые организации, негосударственные пенсионные фонды, клиринговые организации.</w:t>
      </w:r>
    </w:p>
    <w:p w:rsidR="008128DB" w:rsidRPr="008128DB" w:rsidRDefault="008128DB" w:rsidP="008128DB">
      <w:pPr>
        <w:spacing w:after="0" w:line="240" w:lineRule="auto"/>
        <w:ind w:firstLine="708"/>
        <w:jc w:val="both"/>
        <w:rPr>
          <w:rFonts w:ascii="Times New Roman" w:eastAsiaTheme="minorEastAsia" w:hAnsi="Times New Roman" w:cs="Times New Roman"/>
          <w:sz w:val="28"/>
          <w:szCs w:val="28"/>
        </w:rPr>
      </w:pPr>
      <w:r w:rsidRPr="008128DB">
        <w:rPr>
          <w:rFonts w:ascii="Times New Roman" w:hAnsi="Times New Roman" w:cs="Times New Roman"/>
          <w:sz w:val="28"/>
          <w:szCs w:val="28"/>
        </w:rPr>
        <w:t>Проект в целом поддерживается ТПП РФ и бизнесом, однако, ряд ведущих экспертов в сфере инвестиций (А.В. Данилов-Данильян) отметили, что з</w:t>
      </w:r>
      <w:r w:rsidRPr="008128DB">
        <w:rPr>
          <w:rFonts w:ascii="Times New Roman" w:eastAsiaTheme="minorEastAsia" w:hAnsi="Times New Roman" w:cs="Times New Roman"/>
          <w:sz w:val="28"/>
          <w:szCs w:val="28"/>
        </w:rPr>
        <w:t>апрет на участие в других инвестиционных проектах организации – участника инвестиционного проекта приведет к росту издержек у компаний. Так, в случае, если крупная компания реализует несколько инвестиционных проектов, предлагаемый механизм приведет к необходимости дополнительно оплачивать работу руководителя компании, бухгалтера и организационного персонала, а также социальные страховые платежи и иные расходы для каждого из реализуемых проектов. Кроме того, выглядят не вполне обоснованными запреты осуществлять новые инвестиционные проекты лишь после за</w:t>
      </w:r>
      <w:r w:rsidR="00CC3D8D">
        <w:rPr>
          <w:rFonts w:ascii="Times New Roman" w:eastAsiaTheme="minorEastAsia" w:hAnsi="Times New Roman" w:cs="Times New Roman"/>
          <w:sz w:val="28"/>
          <w:szCs w:val="28"/>
        </w:rPr>
        <w:t xml:space="preserve">вершения предыдущего, а также </w:t>
      </w:r>
      <w:bookmarkStart w:id="0" w:name="_GoBack"/>
      <w:bookmarkEnd w:id="0"/>
      <w:r w:rsidRPr="008128DB">
        <w:rPr>
          <w:rFonts w:ascii="Times New Roman" w:eastAsiaTheme="minorEastAsia" w:hAnsi="Times New Roman" w:cs="Times New Roman"/>
          <w:sz w:val="28"/>
          <w:szCs w:val="28"/>
        </w:rPr>
        <w:t>наличие обособленных подразделений у организации (это ведет к существенному ограничению возможностей компаний).</w:t>
      </w:r>
    </w:p>
    <w:p w:rsidR="008128DB" w:rsidRPr="008128DB" w:rsidRDefault="008128DB" w:rsidP="008128DB">
      <w:pPr>
        <w:spacing w:after="0" w:line="240" w:lineRule="auto"/>
        <w:jc w:val="both"/>
        <w:rPr>
          <w:rFonts w:ascii="Times New Roman" w:hAnsi="Times New Roman" w:cs="Times New Roman"/>
          <w:sz w:val="28"/>
          <w:szCs w:val="28"/>
        </w:rPr>
      </w:pPr>
      <w:r w:rsidRPr="008128DB">
        <w:rPr>
          <w:rFonts w:ascii="Times New Roman" w:hAnsi="Times New Roman" w:cs="Times New Roman"/>
          <w:sz w:val="28"/>
          <w:szCs w:val="28"/>
        </w:rPr>
        <w:tab/>
        <w:t>Отдельно подчеркнем, что на «Неделе российского бизнеса» (18-22 марта) Замминистра экономического развития С.Ю. Беляков отметил, что в настоящее время прорабатывается вопрос о возврате «инвестиционной льготы» по налогу на прибыль организаций, за которую Палата последовательно выступала несколько лет.</w:t>
      </w:r>
    </w:p>
    <w:p w:rsidR="006E3656" w:rsidRDefault="006E3656" w:rsidP="006934C3">
      <w:pPr>
        <w:spacing w:after="0" w:line="240" w:lineRule="auto"/>
        <w:rPr>
          <w:rFonts w:ascii="Times New Roman" w:hAnsi="Times New Roman" w:cs="Times New Roman"/>
          <w:b/>
          <w:sz w:val="28"/>
          <w:szCs w:val="28"/>
        </w:rPr>
      </w:pPr>
    </w:p>
    <w:p w:rsidR="006E3656" w:rsidRDefault="00DD4085" w:rsidP="00DD408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Бизнес сказал лицензированию «нет»</w:t>
      </w:r>
    </w:p>
    <w:p w:rsidR="00DD4085" w:rsidRPr="006E3656" w:rsidRDefault="00DD4085" w:rsidP="00DD4085">
      <w:pPr>
        <w:spacing w:after="0" w:line="240" w:lineRule="auto"/>
        <w:ind w:firstLine="709"/>
        <w:jc w:val="center"/>
        <w:rPr>
          <w:rFonts w:ascii="Times New Roman" w:hAnsi="Times New Roman" w:cs="Times New Roman"/>
          <w:b/>
          <w:sz w:val="28"/>
          <w:szCs w:val="28"/>
        </w:rPr>
      </w:pPr>
    </w:p>
    <w:p w:rsidR="006E3656" w:rsidRPr="006E3656" w:rsidRDefault="006E3656" w:rsidP="006E3656">
      <w:pPr>
        <w:spacing w:after="0" w:line="240" w:lineRule="auto"/>
        <w:ind w:firstLine="709"/>
        <w:jc w:val="both"/>
        <w:rPr>
          <w:rFonts w:ascii="Times New Roman" w:hAnsi="Times New Roman" w:cs="Times New Roman"/>
          <w:sz w:val="28"/>
          <w:szCs w:val="28"/>
        </w:rPr>
      </w:pPr>
      <w:r w:rsidRPr="006E3656">
        <w:rPr>
          <w:rFonts w:ascii="Times New Roman" w:hAnsi="Times New Roman" w:cs="Times New Roman"/>
          <w:sz w:val="28"/>
          <w:szCs w:val="28"/>
        </w:rPr>
        <w:t xml:space="preserve">Во исполнение пункта 3 части </w:t>
      </w:r>
      <w:r w:rsidRPr="006E3656">
        <w:rPr>
          <w:rFonts w:ascii="Times New Roman" w:hAnsi="Times New Roman" w:cs="Times New Roman"/>
          <w:sz w:val="28"/>
          <w:szCs w:val="28"/>
          <w:lang w:val="en-US"/>
        </w:rPr>
        <w:t>I</w:t>
      </w:r>
      <w:r w:rsidRPr="006E3656">
        <w:rPr>
          <w:rFonts w:ascii="Times New Roman" w:hAnsi="Times New Roman" w:cs="Times New Roman"/>
          <w:sz w:val="28"/>
          <w:szCs w:val="28"/>
        </w:rPr>
        <w:t xml:space="preserve"> протокола заседания рабочей группы по совершенствованию контрольно-надзорных и разрешительных функций федеральных органов исполнительной власти при Правительственной </w:t>
      </w:r>
      <w:r w:rsidRPr="006E3656">
        <w:rPr>
          <w:rFonts w:ascii="Times New Roman" w:hAnsi="Times New Roman" w:cs="Times New Roman"/>
          <w:sz w:val="28"/>
          <w:szCs w:val="28"/>
        </w:rPr>
        <w:lastRenderedPageBreak/>
        <w:t xml:space="preserve">комиссии по административной реформе от 6 декабря 2012 г. ТПП России проведен опрос членских организаций на предмет </w:t>
      </w:r>
      <w:proofErr w:type="gramStart"/>
      <w:r w:rsidRPr="006E3656">
        <w:rPr>
          <w:rFonts w:ascii="Times New Roman" w:hAnsi="Times New Roman" w:cs="Times New Roman"/>
          <w:sz w:val="28"/>
          <w:szCs w:val="28"/>
        </w:rPr>
        <w:t>достижения ожидаемых результатов реформы лицензирования отдельных видов деятельности</w:t>
      </w:r>
      <w:proofErr w:type="gramEnd"/>
      <w:r w:rsidRPr="006E3656">
        <w:rPr>
          <w:rFonts w:ascii="Times New Roman" w:hAnsi="Times New Roman" w:cs="Times New Roman"/>
          <w:sz w:val="28"/>
          <w:szCs w:val="28"/>
        </w:rPr>
        <w:t xml:space="preserve">. </w:t>
      </w:r>
    </w:p>
    <w:p w:rsidR="006E3656" w:rsidRPr="006E3656" w:rsidRDefault="006E3656" w:rsidP="006E3656">
      <w:pPr>
        <w:spacing w:after="0" w:line="240" w:lineRule="auto"/>
        <w:ind w:firstLine="709"/>
        <w:jc w:val="both"/>
        <w:rPr>
          <w:rFonts w:ascii="Times New Roman" w:hAnsi="Times New Roman" w:cs="Times New Roman"/>
          <w:sz w:val="28"/>
          <w:szCs w:val="28"/>
        </w:rPr>
      </w:pPr>
      <w:r w:rsidRPr="006E3656">
        <w:rPr>
          <w:rFonts w:ascii="Times New Roman" w:hAnsi="Times New Roman" w:cs="Times New Roman"/>
          <w:sz w:val="28"/>
          <w:szCs w:val="28"/>
        </w:rPr>
        <w:t>В опросе приняли участие ассоциации и союзы, включающие в себя ведущие организации фармацевтической, химической и транспортной отраслей (г. Москва, Московская область, Рязанская область, Брянская область, Липецкая область).</w:t>
      </w:r>
    </w:p>
    <w:p w:rsidR="006E3656" w:rsidRPr="006E3656" w:rsidRDefault="006E3656" w:rsidP="006E3656">
      <w:pPr>
        <w:spacing w:after="0" w:line="240" w:lineRule="auto"/>
        <w:ind w:firstLine="709"/>
        <w:jc w:val="both"/>
        <w:rPr>
          <w:rFonts w:ascii="Times New Roman" w:hAnsi="Times New Roman" w:cs="Times New Roman"/>
          <w:sz w:val="28"/>
          <w:szCs w:val="28"/>
        </w:rPr>
      </w:pPr>
      <w:r w:rsidRPr="006E3656">
        <w:rPr>
          <w:rFonts w:ascii="Times New Roman" w:hAnsi="Times New Roman" w:cs="Times New Roman"/>
          <w:sz w:val="28"/>
          <w:szCs w:val="28"/>
        </w:rPr>
        <w:t>Результаты проведенного опроса показали, что изменения, предусмотренные Федеральным законом № 99-ФЗ «О лицензировании отдельных видов деятельности», оценили положительно только 30 процентов анкетируемых организаций. 20 процентов респондентов считают, что изменения лицензионного законодательства не достигли поставленной цели и оценили реформу лицензирования негативно. Половина опрашиваемых организаций затруднилась дать какую-либо оценку изменений в сфере лицензирования.</w:t>
      </w:r>
    </w:p>
    <w:p w:rsidR="006E3656" w:rsidRPr="006E3656" w:rsidRDefault="006E3656" w:rsidP="006E3656">
      <w:pPr>
        <w:autoSpaceDE w:val="0"/>
        <w:autoSpaceDN w:val="0"/>
        <w:adjustRightInd w:val="0"/>
        <w:spacing w:after="0" w:line="240" w:lineRule="auto"/>
        <w:ind w:firstLine="709"/>
        <w:jc w:val="both"/>
        <w:rPr>
          <w:rFonts w:ascii="Times New Roman" w:hAnsi="Times New Roman" w:cs="Times New Roman"/>
          <w:sz w:val="28"/>
          <w:szCs w:val="28"/>
        </w:rPr>
      </w:pPr>
      <w:r w:rsidRPr="006E3656">
        <w:rPr>
          <w:rFonts w:ascii="Times New Roman" w:hAnsi="Times New Roman" w:cs="Times New Roman"/>
          <w:sz w:val="28"/>
          <w:szCs w:val="28"/>
        </w:rPr>
        <w:t xml:space="preserve">Качество работы должностных лиц с момента принятия Закона,                   по мнению участников опроса, не изменилось. В целом работа лицензирующих органов оценивается удовлетворительно. </w:t>
      </w:r>
    </w:p>
    <w:p w:rsidR="006E3656" w:rsidRPr="006E3656" w:rsidRDefault="006E3656" w:rsidP="006E3656">
      <w:pPr>
        <w:autoSpaceDE w:val="0"/>
        <w:autoSpaceDN w:val="0"/>
        <w:adjustRightInd w:val="0"/>
        <w:spacing w:after="0" w:line="240" w:lineRule="auto"/>
        <w:ind w:firstLine="709"/>
        <w:jc w:val="both"/>
        <w:rPr>
          <w:rFonts w:ascii="Times New Roman" w:hAnsi="Times New Roman" w:cs="Times New Roman"/>
          <w:sz w:val="28"/>
          <w:szCs w:val="28"/>
        </w:rPr>
      </w:pPr>
      <w:r w:rsidRPr="006E3656">
        <w:rPr>
          <w:rFonts w:ascii="Times New Roman" w:hAnsi="Times New Roman" w:cs="Times New Roman"/>
          <w:sz w:val="28"/>
          <w:szCs w:val="28"/>
        </w:rPr>
        <w:t>Основной проблемой, с которой сталкиваются соискатели лицензии и лицензиаты, названа необходимость представления в лицензирующий орган избыточного числа документов. По-прежнему существует практика требования лицензирующими органами документов, не предусмотренных лицензионным законодательством (заключения, экспертизы, справки и др.).</w:t>
      </w:r>
    </w:p>
    <w:p w:rsidR="006E3656" w:rsidRPr="00BF5771" w:rsidRDefault="006E3656" w:rsidP="006E3656">
      <w:pPr>
        <w:autoSpaceDE w:val="0"/>
        <w:autoSpaceDN w:val="0"/>
        <w:adjustRightInd w:val="0"/>
        <w:spacing w:after="0" w:line="240" w:lineRule="auto"/>
        <w:ind w:firstLine="709"/>
        <w:jc w:val="both"/>
        <w:rPr>
          <w:rFonts w:ascii="Times New Roman" w:hAnsi="Times New Roman" w:cs="Times New Roman"/>
          <w:sz w:val="28"/>
          <w:szCs w:val="28"/>
        </w:rPr>
      </w:pPr>
      <w:r w:rsidRPr="006E3656">
        <w:rPr>
          <w:rFonts w:ascii="Times New Roman" w:hAnsi="Times New Roman" w:cs="Times New Roman"/>
          <w:sz w:val="28"/>
          <w:szCs w:val="28"/>
        </w:rPr>
        <w:t xml:space="preserve"> Кроме того, к числу негативных явлений в работе лицензируемых органов отнесены неудобный график работы и затягивание сроков принятия лицензирующим органом решения о предоставлении лицензии или об от</w:t>
      </w:r>
      <w:r w:rsidR="00BF5771">
        <w:rPr>
          <w:rFonts w:ascii="Times New Roman" w:hAnsi="Times New Roman" w:cs="Times New Roman"/>
          <w:sz w:val="28"/>
          <w:szCs w:val="28"/>
        </w:rPr>
        <w:t>казе</w:t>
      </w:r>
      <w:r w:rsidR="00BF5771" w:rsidRPr="00BF5771">
        <w:rPr>
          <w:rFonts w:ascii="Times New Roman" w:hAnsi="Times New Roman" w:cs="Times New Roman"/>
          <w:sz w:val="28"/>
          <w:szCs w:val="28"/>
        </w:rPr>
        <w:t xml:space="preserve"> </w:t>
      </w:r>
      <w:r w:rsidR="00BF5771">
        <w:rPr>
          <w:rFonts w:ascii="Times New Roman" w:hAnsi="Times New Roman" w:cs="Times New Roman"/>
          <w:sz w:val="28"/>
          <w:szCs w:val="28"/>
        </w:rPr>
        <w:t>в этом.</w:t>
      </w:r>
    </w:p>
    <w:p w:rsidR="006E3656" w:rsidRPr="006E3656" w:rsidRDefault="006E3656" w:rsidP="006E3656">
      <w:pPr>
        <w:autoSpaceDE w:val="0"/>
        <w:autoSpaceDN w:val="0"/>
        <w:adjustRightInd w:val="0"/>
        <w:spacing w:after="0" w:line="240" w:lineRule="auto"/>
        <w:ind w:firstLine="709"/>
        <w:jc w:val="both"/>
        <w:rPr>
          <w:rFonts w:ascii="Times New Roman" w:hAnsi="Times New Roman" w:cs="Times New Roman"/>
          <w:sz w:val="28"/>
          <w:szCs w:val="28"/>
        </w:rPr>
      </w:pPr>
      <w:r w:rsidRPr="006E3656">
        <w:rPr>
          <w:rFonts w:ascii="Times New Roman" w:hAnsi="Times New Roman" w:cs="Times New Roman"/>
          <w:sz w:val="28"/>
          <w:szCs w:val="28"/>
        </w:rPr>
        <w:t>По мнению респондентов, после передачи полномочий по лицензированию на региональный уровень временные издержки на получение (переоформление) лицензии</w:t>
      </w:r>
      <w:r w:rsidR="00BF5771">
        <w:rPr>
          <w:rFonts w:ascii="Times New Roman" w:hAnsi="Times New Roman" w:cs="Times New Roman"/>
          <w:sz w:val="28"/>
          <w:szCs w:val="28"/>
        </w:rPr>
        <w:t xml:space="preserve"> не сократились</w:t>
      </w:r>
      <w:r w:rsidRPr="006E3656">
        <w:rPr>
          <w:rFonts w:ascii="Times New Roman" w:hAnsi="Times New Roman" w:cs="Times New Roman"/>
          <w:sz w:val="28"/>
          <w:szCs w:val="28"/>
        </w:rPr>
        <w:t xml:space="preserve">, а материальные издержки в ряде случаев увеличились. </w:t>
      </w:r>
    </w:p>
    <w:p w:rsidR="006E3656" w:rsidRPr="006E3656" w:rsidRDefault="006E3656" w:rsidP="006E3656">
      <w:pPr>
        <w:spacing w:after="0" w:line="240" w:lineRule="auto"/>
        <w:ind w:firstLine="709"/>
        <w:jc w:val="both"/>
        <w:rPr>
          <w:rFonts w:ascii="Times New Roman" w:hAnsi="Times New Roman" w:cs="Times New Roman"/>
          <w:sz w:val="28"/>
          <w:szCs w:val="28"/>
        </w:rPr>
      </w:pPr>
      <w:r w:rsidRPr="006E3656">
        <w:rPr>
          <w:rFonts w:ascii="Times New Roman" w:hAnsi="Times New Roman" w:cs="Times New Roman"/>
          <w:sz w:val="28"/>
          <w:szCs w:val="28"/>
        </w:rPr>
        <w:t xml:space="preserve">Уровень лицензионного контроля со стороны уполномоченных органов большая часть респондентов (80 процентов) оценила как </w:t>
      </w:r>
      <w:r w:rsidR="00BF5771">
        <w:rPr>
          <w:rFonts w:ascii="Times New Roman" w:hAnsi="Times New Roman" w:cs="Times New Roman"/>
          <w:sz w:val="28"/>
          <w:szCs w:val="28"/>
        </w:rPr>
        <w:t>«</w:t>
      </w:r>
      <w:r w:rsidRPr="006E3656">
        <w:rPr>
          <w:rFonts w:ascii="Times New Roman" w:hAnsi="Times New Roman" w:cs="Times New Roman"/>
          <w:sz w:val="28"/>
          <w:szCs w:val="28"/>
        </w:rPr>
        <w:t>оптимальный</w:t>
      </w:r>
      <w:r w:rsidR="00BF5771">
        <w:rPr>
          <w:rFonts w:ascii="Times New Roman" w:hAnsi="Times New Roman" w:cs="Times New Roman"/>
          <w:sz w:val="28"/>
          <w:szCs w:val="28"/>
        </w:rPr>
        <w:t>»</w:t>
      </w:r>
      <w:r w:rsidRPr="006E3656">
        <w:rPr>
          <w:rFonts w:ascii="Times New Roman" w:hAnsi="Times New Roman" w:cs="Times New Roman"/>
          <w:sz w:val="28"/>
          <w:szCs w:val="28"/>
        </w:rPr>
        <w:t xml:space="preserve">,                  10 процентов как </w:t>
      </w:r>
      <w:r w:rsidR="00BF5771">
        <w:rPr>
          <w:rFonts w:ascii="Times New Roman" w:hAnsi="Times New Roman" w:cs="Times New Roman"/>
          <w:sz w:val="28"/>
          <w:szCs w:val="28"/>
        </w:rPr>
        <w:t>«</w:t>
      </w:r>
      <w:r w:rsidRPr="006E3656">
        <w:rPr>
          <w:rFonts w:ascii="Times New Roman" w:hAnsi="Times New Roman" w:cs="Times New Roman"/>
          <w:sz w:val="28"/>
          <w:szCs w:val="28"/>
        </w:rPr>
        <w:t>слишком высокий</w:t>
      </w:r>
      <w:r w:rsidR="00BF5771">
        <w:rPr>
          <w:rFonts w:ascii="Times New Roman" w:hAnsi="Times New Roman" w:cs="Times New Roman"/>
          <w:sz w:val="28"/>
          <w:szCs w:val="28"/>
        </w:rPr>
        <w:t>»</w:t>
      </w:r>
      <w:r w:rsidRPr="006E3656">
        <w:rPr>
          <w:rFonts w:ascii="Times New Roman" w:hAnsi="Times New Roman" w:cs="Times New Roman"/>
          <w:sz w:val="28"/>
          <w:szCs w:val="28"/>
        </w:rPr>
        <w:t xml:space="preserve">, 10 процентов как </w:t>
      </w:r>
      <w:r w:rsidR="00BF5771">
        <w:rPr>
          <w:rFonts w:ascii="Times New Roman" w:hAnsi="Times New Roman" w:cs="Times New Roman"/>
          <w:sz w:val="28"/>
          <w:szCs w:val="28"/>
        </w:rPr>
        <w:t>«</w:t>
      </w:r>
      <w:r w:rsidRPr="006E3656">
        <w:rPr>
          <w:rFonts w:ascii="Times New Roman" w:hAnsi="Times New Roman" w:cs="Times New Roman"/>
          <w:sz w:val="28"/>
          <w:szCs w:val="28"/>
        </w:rPr>
        <w:t>низкий</w:t>
      </w:r>
      <w:r w:rsidR="00BF5771">
        <w:rPr>
          <w:rFonts w:ascii="Times New Roman" w:hAnsi="Times New Roman" w:cs="Times New Roman"/>
          <w:sz w:val="28"/>
          <w:szCs w:val="28"/>
        </w:rPr>
        <w:t>»</w:t>
      </w:r>
      <w:r w:rsidRPr="006E3656">
        <w:rPr>
          <w:rFonts w:ascii="Times New Roman" w:hAnsi="Times New Roman" w:cs="Times New Roman"/>
          <w:sz w:val="28"/>
          <w:szCs w:val="28"/>
        </w:rPr>
        <w:t>.</w:t>
      </w:r>
    </w:p>
    <w:p w:rsidR="006E3656" w:rsidRPr="006E3656" w:rsidRDefault="006E3656" w:rsidP="006E3656">
      <w:pPr>
        <w:spacing w:after="0" w:line="240" w:lineRule="auto"/>
        <w:ind w:firstLine="709"/>
        <w:jc w:val="both"/>
        <w:rPr>
          <w:rFonts w:ascii="Times New Roman" w:hAnsi="Times New Roman" w:cs="Times New Roman"/>
          <w:sz w:val="28"/>
          <w:szCs w:val="28"/>
        </w:rPr>
      </w:pPr>
      <w:proofErr w:type="gramStart"/>
      <w:r w:rsidRPr="006E3656">
        <w:rPr>
          <w:rFonts w:ascii="Times New Roman" w:hAnsi="Times New Roman" w:cs="Times New Roman"/>
          <w:sz w:val="28"/>
          <w:szCs w:val="28"/>
        </w:rPr>
        <w:t>Меры ответственности, установленные для должностных лиц лицензирующих органов за ненадлежащие исполнение своих обязанностей, по мнению участников опроса, являются недостаточными и нуждаются в корректировке.</w:t>
      </w:r>
      <w:proofErr w:type="gramEnd"/>
    </w:p>
    <w:p w:rsidR="006E3656" w:rsidRPr="006E3656" w:rsidRDefault="006E3656" w:rsidP="006E3656">
      <w:pPr>
        <w:spacing w:after="0" w:line="240" w:lineRule="auto"/>
        <w:ind w:firstLine="709"/>
        <w:jc w:val="both"/>
        <w:rPr>
          <w:rFonts w:ascii="Times New Roman" w:hAnsi="Times New Roman" w:cs="Times New Roman"/>
          <w:sz w:val="28"/>
          <w:szCs w:val="28"/>
        </w:rPr>
      </w:pPr>
      <w:r w:rsidRPr="006E3656">
        <w:rPr>
          <w:rFonts w:ascii="Times New Roman" w:hAnsi="Times New Roman" w:cs="Times New Roman"/>
          <w:sz w:val="28"/>
          <w:szCs w:val="28"/>
        </w:rPr>
        <w:t>В целом за существование действующей системы лицензирования отдельных видов деятельности высказалось не более 20 процентов опрошенных организаций. Большая часть респондентов высказалась за</w:t>
      </w:r>
      <w:r w:rsidRPr="006E3656">
        <w:rPr>
          <w:rFonts w:ascii="Times New Roman" w:eastAsia="Calibri" w:hAnsi="Times New Roman" w:cs="Times New Roman"/>
          <w:sz w:val="28"/>
          <w:szCs w:val="28"/>
        </w:rPr>
        <w:t xml:space="preserve"> отмену лицензирования отдельных видов деятельности и переходу на уведомительный порядок или </w:t>
      </w:r>
      <w:r w:rsidRPr="006E3656">
        <w:rPr>
          <w:rFonts w:ascii="Times New Roman" w:hAnsi="Times New Roman" w:cs="Times New Roman"/>
          <w:sz w:val="28"/>
          <w:szCs w:val="28"/>
        </w:rPr>
        <w:t xml:space="preserve">за замену лицензирования альтернативными мерами государственного регулирования (обязательное страхование </w:t>
      </w:r>
      <w:r w:rsidRPr="006E3656">
        <w:rPr>
          <w:rFonts w:ascii="Times New Roman" w:hAnsi="Times New Roman" w:cs="Times New Roman"/>
          <w:sz w:val="28"/>
          <w:szCs w:val="28"/>
        </w:rPr>
        <w:lastRenderedPageBreak/>
        <w:t>ответственности, развитие института саморегулирования, аккредитация и пр.).</w:t>
      </w:r>
    </w:p>
    <w:p w:rsidR="006E3656" w:rsidRPr="006E3656" w:rsidRDefault="006E3656" w:rsidP="00EA7E0A">
      <w:pPr>
        <w:spacing w:after="0" w:line="240" w:lineRule="auto"/>
        <w:ind w:firstLine="709"/>
        <w:jc w:val="both"/>
        <w:rPr>
          <w:rFonts w:ascii="Times New Roman" w:hAnsi="Times New Roman" w:cs="Times New Roman"/>
          <w:sz w:val="28"/>
          <w:szCs w:val="28"/>
        </w:rPr>
      </w:pPr>
      <w:r w:rsidRPr="006E3656">
        <w:rPr>
          <w:rFonts w:ascii="Times New Roman" w:hAnsi="Times New Roman" w:cs="Times New Roman"/>
          <w:sz w:val="28"/>
          <w:szCs w:val="28"/>
        </w:rPr>
        <w:t>Результаты опроса направлены в Минэкономразвития России для обсуждения на очередном заседании рабочей группы.</w:t>
      </w:r>
    </w:p>
    <w:p w:rsidR="006E3656" w:rsidRPr="006E3656" w:rsidRDefault="006E3656" w:rsidP="00EA7E0A">
      <w:pPr>
        <w:spacing w:after="0" w:line="240" w:lineRule="auto"/>
        <w:ind w:firstLine="709"/>
        <w:jc w:val="both"/>
        <w:rPr>
          <w:rFonts w:ascii="Times New Roman" w:hAnsi="Times New Roman" w:cs="Times New Roman"/>
          <w:sz w:val="28"/>
          <w:szCs w:val="28"/>
        </w:rPr>
      </w:pPr>
    </w:p>
    <w:p w:rsidR="006E3656" w:rsidRPr="00DD4085" w:rsidRDefault="006E3656" w:rsidP="00EA7E0A">
      <w:pPr>
        <w:spacing w:after="0" w:line="240" w:lineRule="auto"/>
        <w:jc w:val="center"/>
        <w:rPr>
          <w:rFonts w:ascii="Times New Roman" w:hAnsi="Times New Roman" w:cs="Times New Roman"/>
          <w:b/>
          <w:sz w:val="28"/>
          <w:szCs w:val="28"/>
        </w:rPr>
      </w:pPr>
      <w:r w:rsidRPr="006934C3">
        <w:rPr>
          <w:rFonts w:ascii="Times New Roman" w:hAnsi="Times New Roman" w:cs="Times New Roman"/>
          <w:b/>
          <w:sz w:val="28"/>
          <w:szCs w:val="28"/>
        </w:rPr>
        <w:t>Регистрация предприятий: проще, быстрей, дешевле</w:t>
      </w:r>
    </w:p>
    <w:p w:rsidR="00EA7E0A" w:rsidRPr="00DD4085" w:rsidRDefault="00EA7E0A" w:rsidP="00EA7E0A">
      <w:pPr>
        <w:spacing w:after="0" w:line="240" w:lineRule="auto"/>
        <w:jc w:val="center"/>
        <w:rPr>
          <w:rFonts w:ascii="Times New Roman" w:hAnsi="Times New Roman" w:cs="Times New Roman"/>
          <w:b/>
          <w:sz w:val="28"/>
          <w:szCs w:val="28"/>
        </w:rPr>
      </w:pPr>
    </w:p>
    <w:p w:rsidR="006E3656" w:rsidRPr="00A150B3" w:rsidRDefault="006E3656" w:rsidP="00EA7E0A">
      <w:pPr>
        <w:pStyle w:val="a7"/>
        <w:spacing w:after="0" w:line="240" w:lineRule="auto"/>
        <w:ind w:left="0" w:firstLine="709"/>
        <w:jc w:val="both"/>
        <w:rPr>
          <w:rFonts w:ascii="Times New Roman" w:hAnsi="Times New Roman" w:cs="Times New Roman"/>
          <w:sz w:val="28"/>
          <w:szCs w:val="28"/>
        </w:rPr>
      </w:pPr>
      <w:r w:rsidRPr="007F5A59">
        <w:rPr>
          <w:rFonts w:ascii="Times New Roman" w:hAnsi="Times New Roman" w:cs="Times New Roman"/>
          <w:sz w:val="28"/>
          <w:szCs w:val="28"/>
        </w:rPr>
        <w:t>Правительством РФ утверждена дорожная карта «Оптимизация процедур регистрации юридических лиц и индивидуальных предпринимателей»,</w:t>
      </w:r>
      <w:r w:rsidRPr="00A150B3">
        <w:rPr>
          <w:rFonts w:ascii="Times New Roman" w:hAnsi="Times New Roman" w:cs="Times New Roman"/>
          <w:sz w:val="28"/>
          <w:szCs w:val="28"/>
        </w:rPr>
        <w:t xml:space="preserve"> в разработке которой принимали участие представители Палаты.</w:t>
      </w:r>
    </w:p>
    <w:p w:rsidR="00BF5771" w:rsidRDefault="006E3656" w:rsidP="00EA7E0A">
      <w:pPr>
        <w:pStyle w:val="a7"/>
        <w:spacing w:after="0" w:line="240" w:lineRule="auto"/>
        <w:ind w:left="0" w:firstLine="709"/>
        <w:jc w:val="both"/>
        <w:rPr>
          <w:rFonts w:ascii="Times New Roman" w:eastAsia="Times New Roman" w:hAnsi="Times New Roman" w:cs="Times New Roman"/>
          <w:sz w:val="28"/>
          <w:szCs w:val="28"/>
          <w:lang w:eastAsia="ru-RU"/>
        </w:rPr>
      </w:pPr>
      <w:r w:rsidRPr="007F5A59">
        <w:rPr>
          <w:rFonts w:ascii="Times New Roman" w:hAnsi="Times New Roman" w:cs="Times New Roman"/>
          <w:sz w:val="28"/>
          <w:szCs w:val="28"/>
        </w:rPr>
        <w:t>Основные цели документа - сокращение этапов, времени и затрат на регистрацию.  Так, с</w:t>
      </w:r>
      <w:r w:rsidRPr="007F5A59">
        <w:rPr>
          <w:rFonts w:ascii="Times New Roman" w:eastAsia="Times New Roman" w:hAnsi="Times New Roman" w:cs="Times New Roman"/>
          <w:sz w:val="28"/>
          <w:szCs w:val="28"/>
          <w:lang w:eastAsia="ru-RU"/>
        </w:rPr>
        <w:t>огласно «дорожной карте»</w:t>
      </w:r>
      <w:r w:rsidR="00BF5771">
        <w:rPr>
          <w:rFonts w:ascii="Times New Roman" w:eastAsia="Times New Roman" w:hAnsi="Times New Roman" w:cs="Times New Roman"/>
          <w:sz w:val="28"/>
          <w:szCs w:val="28"/>
          <w:lang w:eastAsia="ru-RU"/>
        </w:rPr>
        <w:t>,</w:t>
      </w:r>
      <w:r w:rsidRPr="007F5A59">
        <w:rPr>
          <w:rFonts w:ascii="Times New Roman" w:eastAsia="Times New Roman" w:hAnsi="Times New Roman" w:cs="Times New Roman"/>
          <w:sz w:val="28"/>
          <w:szCs w:val="28"/>
          <w:lang w:eastAsia="ru-RU"/>
        </w:rPr>
        <w:t xml:space="preserve"> к 2018 году регистрация организации будет проходить в 3 этапа, займет не больше 5 дней и </w:t>
      </w:r>
      <w:r w:rsidR="00BF5771">
        <w:rPr>
          <w:rFonts w:ascii="Times New Roman" w:eastAsia="Times New Roman" w:hAnsi="Times New Roman" w:cs="Times New Roman"/>
          <w:sz w:val="28"/>
          <w:szCs w:val="28"/>
          <w:lang w:eastAsia="ru-RU"/>
        </w:rPr>
        <w:t xml:space="preserve">обойдется предпринимателю примерно в </w:t>
      </w:r>
      <w:r w:rsidRPr="007F5A59">
        <w:rPr>
          <w:rFonts w:ascii="Times New Roman" w:eastAsia="Times New Roman" w:hAnsi="Times New Roman" w:cs="Times New Roman"/>
          <w:sz w:val="28"/>
          <w:szCs w:val="28"/>
          <w:lang w:eastAsia="ru-RU"/>
        </w:rPr>
        <w:t xml:space="preserve">4 тыс. руб. </w:t>
      </w:r>
    </w:p>
    <w:p w:rsidR="006E3656" w:rsidRPr="007F5A59" w:rsidRDefault="006E3656" w:rsidP="00EA7E0A">
      <w:pPr>
        <w:pStyle w:val="a7"/>
        <w:spacing w:after="0" w:line="240" w:lineRule="auto"/>
        <w:ind w:left="0" w:firstLine="709"/>
        <w:jc w:val="both"/>
        <w:rPr>
          <w:rFonts w:ascii="Times New Roman" w:eastAsia="Times New Roman" w:hAnsi="Times New Roman" w:cs="Times New Roman"/>
          <w:sz w:val="28"/>
          <w:szCs w:val="28"/>
          <w:lang w:eastAsia="ru-RU"/>
        </w:rPr>
      </w:pPr>
      <w:r w:rsidRPr="007F5A59">
        <w:rPr>
          <w:rFonts w:ascii="Times New Roman" w:eastAsia="Times New Roman" w:hAnsi="Times New Roman" w:cs="Times New Roman"/>
          <w:sz w:val="28"/>
          <w:szCs w:val="28"/>
          <w:lang w:eastAsia="ru-RU"/>
        </w:rPr>
        <w:t>В настоящее время регистрация проходит в 9 этапов, общее время на  прохождение всех регистрационных процедур – 3</w:t>
      </w:r>
      <w:r w:rsidR="00BF5771">
        <w:rPr>
          <w:rFonts w:ascii="Times New Roman" w:eastAsia="Times New Roman" w:hAnsi="Times New Roman" w:cs="Times New Roman"/>
          <w:sz w:val="28"/>
          <w:szCs w:val="28"/>
          <w:lang w:eastAsia="ru-RU"/>
        </w:rPr>
        <w:t xml:space="preserve">0 дней, стоимость регистрации составляет </w:t>
      </w:r>
      <w:r w:rsidRPr="007F5A59">
        <w:rPr>
          <w:rFonts w:ascii="Times New Roman" w:eastAsia="Times New Roman" w:hAnsi="Times New Roman" w:cs="Times New Roman"/>
          <w:sz w:val="28"/>
          <w:szCs w:val="28"/>
          <w:lang w:eastAsia="ru-RU"/>
        </w:rPr>
        <w:t xml:space="preserve">более 6 тыс. руб. </w:t>
      </w:r>
    </w:p>
    <w:p w:rsidR="006E3656" w:rsidRPr="007F5A59" w:rsidRDefault="006E3656" w:rsidP="006934C3">
      <w:pPr>
        <w:pStyle w:val="a7"/>
        <w:spacing w:after="0" w:line="240" w:lineRule="auto"/>
        <w:ind w:left="0" w:firstLine="709"/>
        <w:jc w:val="both"/>
        <w:rPr>
          <w:rFonts w:ascii="Times New Roman" w:eastAsia="Times New Roman" w:hAnsi="Times New Roman" w:cs="Times New Roman"/>
          <w:sz w:val="28"/>
          <w:szCs w:val="28"/>
          <w:lang w:eastAsia="ru-RU"/>
        </w:rPr>
      </w:pPr>
      <w:r w:rsidRPr="007F5A59">
        <w:rPr>
          <w:rFonts w:ascii="Times New Roman" w:eastAsia="Times New Roman" w:hAnsi="Times New Roman" w:cs="Times New Roman"/>
          <w:sz w:val="28"/>
          <w:szCs w:val="28"/>
          <w:lang w:eastAsia="ru-RU"/>
        </w:rPr>
        <w:t>Кроме того, «дорожная карта</w:t>
      </w:r>
      <w:r w:rsidRPr="00BF5771">
        <w:rPr>
          <w:rFonts w:ascii="Times New Roman" w:eastAsia="Times New Roman" w:hAnsi="Times New Roman" w:cs="Times New Roman"/>
          <w:b/>
          <w:sz w:val="28"/>
          <w:szCs w:val="28"/>
          <w:lang w:eastAsia="ru-RU"/>
        </w:rPr>
        <w:t xml:space="preserve">» </w:t>
      </w:r>
      <w:r w:rsidRPr="00BF5771">
        <w:rPr>
          <w:rFonts w:ascii="Times New Roman" w:eastAsia="Times New Roman" w:hAnsi="Times New Roman" w:cs="Times New Roman"/>
          <w:sz w:val="28"/>
          <w:szCs w:val="28"/>
          <w:lang w:eastAsia="ru-RU"/>
        </w:rPr>
        <w:t>предусматривает возможность регистрации через «регистрационного аг</w:t>
      </w:r>
      <w:r w:rsidRPr="007F5A59">
        <w:rPr>
          <w:rFonts w:ascii="Times New Roman" w:eastAsia="Times New Roman" w:hAnsi="Times New Roman" w:cs="Times New Roman"/>
          <w:sz w:val="28"/>
          <w:szCs w:val="28"/>
          <w:lang w:eastAsia="ru-RU"/>
        </w:rPr>
        <w:t xml:space="preserve">ента», в качестве которого могут выступать нотариус, адвокат или кредитное учреждение. Учредителям юридического лица будет разрешено внести уставной капитал на счет организации в течение двух месяцев с момента регистрации (в настоящее время оплата уставного капитала является предварительной – до момента регистрации). Организации и предприниматели больше не будут обязаны уведомлять налоговые органы об открытии или закрытии банковских счетов. Государственные внебюджетные фонды и регистрирующие органы сократят сроки обмена информацией с 4 до 2 рабочих дней. Также юридические лица будут наделены правом  использования типовых уставов, а требование об обязательном наличии печати будет отменено. </w:t>
      </w:r>
    </w:p>
    <w:p w:rsidR="006E3656" w:rsidRPr="007F5A59" w:rsidRDefault="006E3656" w:rsidP="006934C3">
      <w:pPr>
        <w:pStyle w:val="a7"/>
        <w:spacing w:after="0" w:line="240" w:lineRule="auto"/>
        <w:ind w:left="0" w:firstLine="709"/>
        <w:jc w:val="both"/>
        <w:rPr>
          <w:rFonts w:ascii="Times New Roman" w:eastAsia="Times New Roman" w:hAnsi="Times New Roman" w:cs="Times New Roman"/>
          <w:sz w:val="28"/>
          <w:szCs w:val="28"/>
          <w:lang w:eastAsia="ru-RU"/>
        </w:rPr>
      </w:pPr>
      <w:r w:rsidRPr="007F5A59">
        <w:rPr>
          <w:rFonts w:ascii="Times New Roman" w:eastAsia="Times New Roman" w:hAnsi="Times New Roman" w:cs="Times New Roman"/>
          <w:sz w:val="28"/>
          <w:szCs w:val="28"/>
          <w:lang w:eastAsia="ru-RU"/>
        </w:rPr>
        <w:t>Все это, по мнению разработчиков «дорожной карты», благоприятно скажется на инвестиционном климате в России и позволит стране подняться в рейтинге Doing Business Всемирного банка со 111-й позиции до 20-й.</w:t>
      </w:r>
    </w:p>
    <w:p w:rsidR="006E3656" w:rsidRPr="007F5A59" w:rsidRDefault="006E3656" w:rsidP="006934C3">
      <w:pPr>
        <w:pStyle w:val="a7"/>
        <w:spacing w:after="0" w:line="240" w:lineRule="auto"/>
        <w:ind w:left="0" w:firstLine="709"/>
        <w:jc w:val="both"/>
        <w:rPr>
          <w:rFonts w:ascii="Times New Roman" w:eastAsia="Times New Roman" w:hAnsi="Times New Roman" w:cs="Times New Roman"/>
          <w:sz w:val="28"/>
          <w:szCs w:val="28"/>
          <w:lang w:eastAsia="ru-RU"/>
        </w:rPr>
      </w:pPr>
    </w:p>
    <w:p w:rsidR="00A6558D" w:rsidRDefault="00A6558D" w:rsidP="00A6558D">
      <w:pPr>
        <w:shd w:val="clear" w:color="auto" w:fill="FFFFFF"/>
        <w:spacing w:after="0" w:line="240" w:lineRule="auto"/>
        <w:contextualSpacing/>
        <w:jc w:val="center"/>
        <w:rPr>
          <w:rFonts w:ascii="Times New Roman" w:eastAsia="Times New Roman" w:hAnsi="Times New Roman" w:cs="Times New Roman"/>
          <w:b/>
          <w:color w:val="222222"/>
          <w:sz w:val="28"/>
          <w:szCs w:val="28"/>
          <w:lang w:eastAsia="ru-RU"/>
        </w:rPr>
      </w:pPr>
      <w:r w:rsidRPr="008662D6">
        <w:rPr>
          <w:rFonts w:ascii="Times New Roman" w:eastAsia="Times New Roman" w:hAnsi="Times New Roman" w:cs="Times New Roman"/>
          <w:b/>
          <w:color w:val="222222"/>
          <w:sz w:val="28"/>
          <w:szCs w:val="28"/>
          <w:lang w:eastAsia="ru-RU"/>
        </w:rPr>
        <w:t>У научных учреждений появ</w:t>
      </w:r>
      <w:r>
        <w:rPr>
          <w:rFonts w:ascii="Times New Roman" w:eastAsia="Times New Roman" w:hAnsi="Times New Roman" w:cs="Times New Roman"/>
          <w:b/>
          <w:color w:val="222222"/>
          <w:sz w:val="28"/>
          <w:szCs w:val="28"/>
          <w:lang w:eastAsia="ru-RU"/>
        </w:rPr>
        <w:t>ятся</w:t>
      </w:r>
      <w:r w:rsidRPr="008662D6">
        <w:rPr>
          <w:rFonts w:ascii="Times New Roman" w:eastAsia="Times New Roman" w:hAnsi="Times New Roman" w:cs="Times New Roman"/>
          <w:b/>
          <w:color w:val="222222"/>
          <w:sz w:val="28"/>
          <w:szCs w:val="28"/>
          <w:lang w:eastAsia="ru-RU"/>
        </w:rPr>
        <w:t xml:space="preserve"> партнеры</w:t>
      </w:r>
    </w:p>
    <w:p w:rsidR="00A6558D" w:rsidRPr="008662D6" w:rsidRDefault="00A6558D" w:rsidP="00A6558D">
      <w:pPr>
        <w:shd w:val="clear" w:color="auto" w:fill="FFFFFF"/>
        <w:spacing w:after="0" w:line="240" w:lineRule="auto"/>
        <w:ind w:firstLine="709"/>
        <w:contextualSpacing/>
        <w:jc w:val="center"/>
        <w:rPr>
          <w:rFonts w:ascii="Times New Roman" w:eastAsia="Times New Roman" w:hAnsi="Times New Roman" w:cs="Times New Roman"/>
          <w:b/>
          <w:color w:val="222222"/>
          <w:sz w:val="28"/>
          <w:szCs w:val="28"/>
          <w:lang w:eastAsia="ru-RU"/>
        </w:rPr>
      </w:pPr>
    </w:p>
    <w:p w:rsidR="00A6558D" w:rsidRDefault="00A6558D" w:rsidP="00A6558D">
      <w:pPr>
        <w:shd w:val="clear" w:color="auto" w:fill="FFFFFF"/>
        <w:spacing w:after="0" w:line="240" w:lineRule="auto"/>
        <w:ind w:firstLine="709"/>
        <w:contextualSpacing/>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В Государственную Думу внесен законопроект № </w:t>
      </w:r>
      <w:r w:rsidRPr="008662D6">
        <w:rPr>
          <w:rFonts w:ascii="Times New Roman" w:eastAsia="Times New Roman" w:hAnsi="Times New Roman" w:cs="Times New Roman"/>
          <w:color w:val="222222"/>
          <w:sz w:val="28"/>
          <w:szCs w:val="28"/>
          <w:lang w:eastAsia="ru-RU"/>
        </w:rPr>
        <w:t>230553-6</w:t>
      </w:r>
      <w:r>
        <w:rPr>
          <w:rFonts w:ascii="Times New Roman" w:eastAsia="Times New Roman" w:hAnsi="Times New Roman" w:cs="Times New Roman"/>
          <w:color w:val="222222"/>
          <w:sz w:val="28"/>
          <w:szCs w:val="28"/>
          <w:lang w:eastAsia="ru-RU"/>
        </w:rPr>
        <w:t>, которым предлагается предоставить п</w:t>
      </w:r>
      <w:r w:rsidRPr="00C8037C">
        <w:rPr>
          <w:rFonts w:ascii="Times New Roman" w:eastAsia="Times New Roman" w:hAnsi="Times New Roman" w:cs="Times New Roman"/>
          <w:color w:val="222222"/>
          <w:sz w:val="28"/>
          <w:szCs w:val="28"/>
          <w:lang w:eastAsia="ru-RU"/>
        </w:rPr>
        <w:t>раво создания хозяйственных обществ и хозяйственных партнерств</w:t>
      </w:r>
      <w:r w:rsidR="00BF5771">
        <w:rPr>
          <w:rFonts w:ascii="Times New Roman" w:eastAsia="Times New Roman" w:hAnsi="Times New Roman" w:cs="Times New Roman"/>
          <w:color w:val="222222"/>
          <w:sz w:val="28"/>
          <w:szCs w:val="28"/>
          <w:lang w:eastAsia="ru-RU"/>
        </w:rPr>
        <w:t>,</w:t>
      </w:r>
      <w:r w:rsidRPr="00C8037C">
        <w:rPr>
          <w:rFonts w:ascii="Times New Roman" w:eastAsia="Times New Roman" w:hAnsi="Times New Roman" w:cs="Times New Roman"/>
          <w:color w:val="222222"/>
          <w:sz w:val="28"/>
          <w:szCs w:val="28"/>
          <w:lang w:eastAsia="ru-RU"/>
        </w:rPr>
        <w:t xml:space="preserve"> в целях практического применения  результатов интеллектуальной деятельности не только бюджетным, но и автономным научным учреждениям</w:t>
      </w:r>
      <w:r>
        <w:rPr>
          <w:rFonts w:ascii="Times New Roman" w:eastAsia="Times New Roman" w:hAnsi="Times New Roman" w:cs="Times New Roman"/>
          <w:color w:val="222222"/>
          <w:sz w:val="28"/>
          <w:szCs w:val="28"/>
          <w:lang w:eastAsia="ru-RU"/>
        </w:rPr>
        <w:t xml:space="preserve">. </w:t>
      </w:r>
      <w:r w:rsidRPr="00C8037C">
        <w:rPr>
          <w:rFonts w:ascii="Times New Roman" w:eastAsia="Times New Roman" w:hAnsi="Times New Roman" w:cs="Times New Roman"/>
          <w:color w:val="222222"/>
          <w:sz w:val="28"/>
          <w:szCs w:val="28"/>
          <w:lang w:eastAsia="ru-RU"/>
        </w:rPr>
        <w:t xml:space="preserve">Соответствующие изменения и дополнения планируется внести в Федеральный закон </w:t>
      </w:r>
      <w:r>
        <w:rPr>
          <w:rFonts w:ascii="Times New Roman" w:eastAsia="Times New Roman" w:hAnsi="Times New Roman" w:cs="Times New Roman"/>
          <w:color w:val="222222"/>
          <w:sz w:val="28"/>
          <w:szCs w:val="28"/>
          <w:lang w:eastAsia="ru-RU"/>
        </w:rPr>
        <w:t xml:space="preserve">№ </w:t>
      </w:r>
      <w:r w:rsidRPr="00C8037C">
        <w:rPr>
          <w:rFonts w:ascii="Times New Roman" w:eastAsia="Times New Roman" w:hAnsi="Times New Roman" w:cs="Times New Roman"/>
          <w:color w:val="222222"/>
          <w:sz w:val="28"/>
          <w:szCs w:val="28"/>
          <w:lang w:eastAsia="ru-RU"/>
        </w:rPr>
        <w:t xml:space="preserve">127-ФЗ </w:t>
      </w:r>
      <w:r>
        <w:rPr>
          <w:rFonts w:ascii="Times New Roman" w:eastAsia="Times New Roman" w:hAnsi="Times New Roman" w:cs="Times New Roman"/>
          <w:color w:val="222222"/>
          <w:sz w:val="28"/>
          <w:szCs w:val="28"/>
          <w:lang w:eastAsia="ru-RU"/>
        </w:rPr>
        <w:t>«</w:t>
      </w:r>
      <w:r w:rsidRPr="00C8037C">
        <w:rPr>
          <w:rFonts w:ascii="Times New Roman" w:eastAsia="Times New Roman" w:hAnsi="Times New Roman" w:cs="Times New Roman"/>
          <w:color w:val="222222"/>
          <w:sz w:val="28"/>
          <w:szCs w:val="28"/>
          <w:lang w:eastAsia="ru-RU"/>
        </w:rPr>
        <w:t>О науке и государственной научно-технической политике</w:t>
      </w:r>
      <w:r>
        <w:rPr>
          <w:rFonts w:ascii="Times New Roman" w:eastAsia="Times New Roman" w:hAnsi="Times New Roman" w:cs="Times New Roman"/>
          <w:color w:val="222222"/>
          <w:sz w:val="28"/>
          <w:szCs w:val="28"/>
          <w:lang w:eastAsia="ru-RU"/>
        </w:rPr>
        <w:t>»</w:t>
      </w:r>
      <w:r w:rsidRPr="00C8037C">
        <w:rPr>
          <w:rFonts w:ascii="Times New Roman" w:eastAsia="Times New Roman" w:hAnsi="Times New Roman" w:cs="Times New Roman"/>
          <w:color w:val="222222"/>
          <w:sz w:val="28"/>
          <w:szCs w:val="28"/>
          <w:lang w:eastAsia="ru-RU"/>
        </w:rPr>
        <w:t>.</w:t>
      </w:r>
    </w:p>
    <w:p w:rsidR="00A6558D" w:rsidRDefault="00BF5771" w:rsidP="00A6558D">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color w:val="222222"/>
          <w:sz w:val="28"/>
          <w:szCs w:val="28"/>
          <w:lang w:eastAsia="ru-RU"/>
        </w:rPr>
        <w:t>Ф</w:t>
      </w:r>
      <w:r w:rsidR="00A6558D" w:rsidRPr="00C8037C">
        <w:rPr>
          <w:rFonts w:ascii="Times New Roman" w:hAnsi="Times New Roman" w:cs="Times New Roman"/>
          <w:sz w:val="28"/>
          <w:szCs w:val="28"/>
        </w:rPr>
        <w:t xml:space="preserve">орма хозяйственных партнерств является наиболее удобной для проведения процессов коммерциализации результатов интеллектуальной </w:t>
      </w:r>
      <w:r w:rsidR="00A6558D" w:rsidRPr="00C8037C">
        <w:rPr>
          <w:rFonts w:ascii="Times New Roman" w:hAnsi="Times New Roman" w:cs="Times New Roman"/>
          <w:sz w:val="28"/>
          <w:szCs w:val="28"/>
        </w:rPr>
        <w:lastRenderedPageBreak/>
        <w:t>деятельности, поскольку предусматривает гибкое регулирование долей уставного капитала на различных стадиях развития бизнеса, независимость системы принятия управленческих решений, ограничение ответственности всех участников по сделкам, совершаемым хозяйственным партнерством.</w:t>
      </w:r>
    </w:p>
    <w:p w:rsidR="00A6558D" w:rsidRDefault="00A6558D" w:rsidP="00A6558D">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Также х</w:t>
      </w:r>
      <w:r w:rsidRPr="00C8037C">
        <w:rPr>
          <w:rFonts w:ascii="Times New Roman" w:hAnsi="Times New Roman" w:cs="Times New Roman"/>
          <w:sz w:val="28"/>
          <w:szCs w:val="28"/>
        </w:rPr>
        <w:t xml:space="preserve">озяйственное партнерство дает возможность устанавливать удобные для конкретного инновационного </w:t>
      </w:r>
      <w:proofErr w:type="gramStart"/>
      <w:r w:rsidRPr="00C8037C">
        <w:rPr>
          <w:rFonts w:ascii="Times New Roman" w:hAnsi="Times New Roman" w:cs="Times New Roman"/>
          <w:sz w:val="28"/>
          <w:szCs w:val="28"/>
        </w:rPr>
        <w:t>бизнес-проекта</w:t>
      </w:r>
      <w:proofErr w:type="gramEnd"/>
      <w:r w:rsidRPr="00C8037C">
        <w:rPr>
          <w:rFonts w:ascii="Times New Roman" w:hAnsi="Times New Roman" w:cs="Times New Roman"/>
          <w:sz w:val="28"/>
          <w:szCs w:val="28"/>
        </w:rPr>
        <w:t xml:space="preserve"> правила, в том числе допускает возможность заключения соглашения об управлении партнерством не только всеми участниками партнерства, но также работниками, включая авторов </w:t>
      </w:r>
      <w:proofErr w:type="spellStart"/>
      <w:r w:rsidRPr="00C8037C">
        <w:rPr>
          <w:rFonts w:ascii="Times New Roman" w:hAnsi="Times New Roman" w:cs="Times New Roman"/>
          <w:sz w:val="28"/>
          <w:szCs w:val="28"/>
        </w:rPr>
        <w:t>коммерциализируемых</w:t>
      </w:r>
      <w:proofErr w:type="spellEnd"/>
      <w:r w:rsidRPr="00C8037C">
        <w:rPr>
          <w:rFonts w:ascii="Times New Roman" w:hAnsi="Times New Roman" w:cs="Times New Roman"/>
          <w:sz w:val="28"/>
          <w:szCs w:val="28"/>
        </w:rPr>
        <w:t xml:space="preserve"> результатов интеллектуальной деятельности.</w:t>
      </w:r>
    </w:p>
    <w:p w:rsidR="00A6558D" w:rsidRDefault="00A6558D" w:rsidP="00A6558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E41A4E">
        <w:rPr>
          <w:rFonts w:ascii="Times New Roman" w:eastAsia="Times New Roman" w:hAnsi="Times New Roman" w:cs="Times New Roman"/>
          <w:color w:val="000000"/>
          <w:sz w:val="28"/>
          <w:szCs w:val="28"/>
          <w:lang w:eastAsia="ru-RU"/>
        </w:rPr>
        <w:t>Кроме того</w:t>
      </w:r>
      <w:r w:rsidR="00BF5771">
        <w:rPr>
          <w:rFonts w:ascii="Times New Roman" w:eastAsia="Times New Roman" w:hAnsi="Times New Roman" w:cs="Times New Roman"/>
          <w:color w:val="000000"/>
          <w:sz w:val="28"/>
          <w:szCs w:val="28"/>
          <w:lang w:eastAsia="ru-RU"/>
        </w:rPr>
        <w:t>,</w:t>
      </w:r>
      <w:r w:rsidRPr="00E41A4E">
        <w:rPr>
          <w:rFonts w:ascii="Times New Roman" w:eastAsia="Times New Roman" w:hAnsi="Times New Roman" w:cs="Times New Roman"/>
          <w:color w:val="000000"/>
          <w:sz w:val="28"/>
          <w:szCs w:val="28"/>
          <w:lang w:eastAsia="ru-RU"/>
        </w:rPr>
        <w:t xml:space="preserve"> проект федерального закона предполагает внесение изменений в ряд правовых актов, в частности в Налоговый кодекс РФ, в Федеральный закон «О развитии малого и среднего предпринимательства в Российской Федерации» и другие. В соответствии с указанными изменениями  система льгот, которой пользуются хозяйственные общества, созданные бюджетными научными и образовательными учреждениями, распространится на аналогичные организации, создаваемые автономными учреждениями и на хозяйственные партнерства.</w:t>
      </w:r>
    </w:p>
    <w:p w:rsidR="00A6558D" w:rsidRDefault="00A6558D" w:rsidP="00A6558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E3656" w:rsidRDefault="006E3656" w:rsidP="006E3656">
      <w:pPr>
        <w:spacing w:after="0" w:line="240" w:lineRule="auto"/>
        <w:rPr>
          <w:rFonts w:ascii="Times New Roman" w:eastAsia="Times New Roman" w:hAnsi="Times New Roman" w:cs="Times New Roman"/>
          <w:b/>
          <w:bCs/>
          <w:sz w:val="28"/>
          <w:szCs w:val="28"/>
          <w:lang w:eastAsia="ru-RU"/>
        </w:rPr>
      </w:pPr>
    </w:p>
    <w:p w:rsidR="00DB4AD1" w:rsidRPr="006E3656" w:rsidRDefault="006E3656" w:rsidP="006E3656">
      <w:pPr>
        <w:spacing w:after="0" w:line="240" w:lineRule="auto"/>
        <w:rPr>
          <w:rFonts w:ascii="Times New Roman" w:eastAsia="Times New Roman" w:hAnsi="Times New Roman" w:cs="Times New Roman"/>
          <w:b/>
          <w:bCs/>
          <w:sz w:val="28"/>
          <w:szCs w:val="28"/>
          <w:lang w:eastAsia="ru-RU"/>
        </w:rPr>
      </w:pPr>
      <w:r w:rsidRPr="006E3656">
        <w:rPr>
          <w:rFonts w:ascii="Times New Roman" w:eastAsia="Times New Roman" w:hAnsi="Times New Roman" w:cs="Times New Roman"/>
          <w:b/>
          <w:bCs/>
          <w:sz w:val="28"/>
          <w:szCs w:val="28"/>
          <w:lang w:eastAsia="ru-RU"/>
        </w:rPr>
        <w:t>Коротко</w:t>
      </w:r>
    </w:p>
    <w:p w:rsidR="00500BE6" w:rsidRPr="00500BE6" w:rsidRDefault="00500BE6" w:rsidP="00500BE6">
      <w:pPr>
        <w:spacing w:after="0" w:line="240" w:lineRule="auto"/>
        <w:ind w:firstLine="708"/>
        <w:jc w:val="both"/>
        <w:rPr>
          <w:rFonts w:ascii="Times New Roman" w:eastAsia="Calibri" w:hAnsi="Times New Roman" w:cs="Times New Roman"/>
          <w:sz w:val="28"/>
          <w:szCs w:val="28"/>
        </w:rPr>
      </w:pPr>
      <w:r w:rsidRPr="00500BE6">
        <w:rPr>
          <w:rFonts w:ascii="Times New Roman" w:eastAsia="Calibri" w:hAnsi="Times New Roman" w:cs="Times New Roman"/>
          <w:b/>
          <w:sz w:val="28"/>
          <w:szCs w:val="28"/>
        </w:rPr>
        <w:t>4 марта</w:t>
      </w:r>
      <w:r w:rsidRPr="00500BE6">
        <w:rPr>
          <w:rFonts w:ascii="Times New Roman" w:eastAsia="Calibri" w:hAnsi="Times New Roman" w:cs="Times New Roman"/>
          <w:sz w:val="28"/>
          <w:szCs w:val="28"/>
        </w:rPr>
        <w:t xml:space="preserve"> </w:t>
      </w:r>
      <w:r w:rsidR="00761709">
        <w:rPr>
          <w:rFonts w:ascii="Times New Roman" w:eastAsia="Calibri" w:hAnsi="Times New Roman" w:cs="Times New Roman"/>
          <w:sz w:val="28"/>
          <w:szCs w:val="28"/>
        </w:rPr>
        <w:t xml:space="preserve">Президентом РФ </w:t>
      </w:r>
      <w:r w:rsidRPr="00500BE6">
        <w:rPr>
          <w:rFonts w:ascii="Times New Roman" w:eastAsia="Calibri" w:hAnsi="Times New Roman" w:cs="Times New Roman"/>
          <w:sz w:val="28"/>
          <w:szCs w:val="28"/>
        </w:rPr>
        <w:t xml:space="preserve">подписан Федеральный закон 22-ФЗ </w:t>
      </w:r>
      <w:r w:rsidR="00761709">
        <w:rPr>
          <w:rFonts w:ascii="Times New Roman" w:eastAsia="Calibri" w:hAnsi="Times New Roman" w:cs="Times New Roman"/>
          <w:sz w:val="28"/>
          <w:szCs w:val="28"/>
        </w:rPr>
        <w:t xml:space="preserve">            </w:t>
      </w:r>
      <w:r w:rsidRPr="00500BE6">
        <w:rPr>
          <w:rFonts w:ascii="Times New Roman" w:eastAsia="Calibri" w:hAnsi="Times New Roman" w:cs="Times New Roman"/>
          <w:sz w:val="28"/>
          <w:szCs w:val="28"/>
        </w:rPr>
        <w:t xml:space="preserve">«О внесении изменений в Федеральный закон «О промышленной безопасности опасных производственных объектов»,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 Законом уточняются критерии идентификации опасных производственных объектов, вводится классификация таких объектов, учитывающая степень риска возникновения аварий и масштабы их возможных последствий, гармонизированная с законодательством Европейского союза. Изменениями, внесенными в Федеральный закон </w:t>
      </w:r>
      <w:r w:rsidR="00761709">
        <w:rPr>
          <w:rFonts w:ascii="Times New Roman" w:eastAsia="Calibri" w:hAnsi="Times New Roman" w:cs="Times New Roman"/>
          <w:sz w:val="28"/>
          <w:szCs w:val="28"/>
        </w:rPr>
        <w:t xml:space="preserve">        </w:t>
      </w:r>
      <w:r w:rsidRPr="00500BE6">
        <w:rPr>
          <w:rFonts w:ascii="Times New Roman" w:eastAsia="Calibri" w:hAnsi="Times New Roman" w:cs="Times New Roman"/>
          <w:sz w:val="28"/>
          <w:szCs w:val="28"/>
        </w:rPr>
        <w:t>«О лицензировании отдельных видов деятельности», предусматривается объединение двух лицензируемых видов деятельности (эксплуатация взрывопожароопасных и химически опасных производственных объектов), что позволит лицензиатам сократить издержки, связанные с необходимостью получения двух лицензий.</w:t>
      </w:r>
      <w:r>
        <w:rPr>
          <w:rFonts w:ascii="Times New Roman" w:eastAsia="Calibri" w:hAnsi="Times New Roman" w:cs="Times New Roman"/>
          <w:sz w:val="28"/>
          <w:szCs w:val="28"/>
        </w:rPr>
        <w:t xml:space="preserve"> </w:t>
      </w:r>
      <w:r w:rsidRPr="00500BE6">
        <w:rPr>
          <w:rFonts w:ascii="Times New Roman" w:eastAsia="Calibri" w:hAnsi="Times New Roman" w:cs="Times New Roman"/>
          <w:sz w:val="28"/>
          <w:szCs w:val="28"/>
        </w:rPr>
        <w:t>Также отменяется государственная пошлина за выдачу разрешения на применение технического устройства на о</w:t>
      </w:r>
      <w:r w:rsidR="00761709">
        <w:rPr>
          <w:rFonts w:ascii="Times New Roman" w:eastAsia="Calibri" w:hAnsi="Times New Roman" w:cs="Times New Roman"/>
          <w:sz w:val="28"/>
          <w:szCs w:val="28"/>
        </w:rPr>
        <w:t>пасном производственном объекте</w:t>
      </w:r>
      <w:r w:rsidRPr="00500BE6">
        <w:rPr>
          <w:rFonts w:ascii="Times New Roman" w:eastAsia="Calibri" w:hAnsi="Times New Roman" w:cs="Times New Roman"/>
          <w:sz w:val="28"/>
          <w:szCs w:val="28"/>
        </w:rPr>
        <w:t>.</w:t>
      </w:r>
    </w:p>
    <w:p w:rsidR="00AC19AD" w:rsidRPr="00AC19AD" w:rsidRDefault="00AC19AD" w:rsidP="00AC19AD">
      <w:pPr>
        <w:pStyle w:val="a8"/>
        <w:shd w:val="clear" w:color="auto" w:fill="FFFFFF"/>
        <w:spacing w:before="0" w:beforeAutospacing="0" w:after="0" w:afterAutospacing="0"/>
        <w:ind w:firstLine="709"/>
        <w:contextualSpacing/>
        <w:jc w:val="both"/>
        <w:rPr>
          <w:color w:val="222222"/>
          <w:sz w:val="28"/>
          <w:szCs w:val="28"/>
        </w:rPr>
      </w:pPr>
      <w:r w:rsidRPr="005610EE">
        <w:rPr>
          <w:b/>
          <w:color w:val="000000"/>
          <w:sz w:val="28"/>
          <w:szCs w:val="28"/>
        </w:rPr>
        <w:t xml:space="preserve">4 марта </w:t>
      </w:r>
      <w:r w:rsidRPr="005610EE">
        <w:rPr>
          <w:color w:val="000000"/>
          <w:sz w:val="28"/>
          <w:szCs w:val="28"/>
        </w:rPr>
        <w:t>Минюстом России</w:t>
      </w:r>
      <w:r w:rsidRPr="005610EE">
        <w:rPr>
          <w:b/>
          <w:color w:val="000000"/>
          <w:sz w:val="28"/>
          <w:szCs w:val="28"/>
        </w:rPr>
        <w:t xml:space="preserve"> </w:t>
      </w:r>
      <w:r w:rsidRPr="005610EE">
        <w:rPr>
          <w:color w:val="000000"/>
          <w:sz w:val="28"/>
          <w:szCs w:val="28"/>
        </w:rPr>
        <w:t xml:space="preserve">зарегистрирован Приказ Роспатента № 157, которым </w:t>
      </w:r>
      <w:r>
        <w:rPr>
          <w:color w:val="000000"/>
          <w:sz w:val="28"/>
          <w:szCs w:val="28"/>
        </w:rPr>
        <w:t>о</w:t>
      </w:r>
      <w:r w:rsidRPr="005610EE">
        <w:rPr>
          <w:color w:val="222222"/>
          <w:sz w:val="28"/>
          <w:szCs w:val="28"/>
        </w:rPr>
        <w:t>пределены формулы расчета размеров платежей за предоставление права использования результатов интеллектуальной деятельности военного, специального и двойного назначения, права на которые принадлежат Российской Федерации</w:t>
      </w:r>
      <w:r>
        <w:rPr>
          <w:color w:val="222222"/>
          <w:sz w:val="28"/>
          <w:szCs w:val="28"/>
        </w:rPr>
        <w:t xml:space="preserve">. </w:t>
      </w:r>
      <w:r w:rsidRPr="005610EE">
        <w:rPr>
          <w:color w:val="222222"/>
          <w:sz w:val="28"/>
          <w:szCs w:val="28"/>
        </w:rPr>
        <w:t>Платежи перечисляются организациями, заключившими л</w:t>
      </w:r>
      <w:r w:rsidR="00761709">
        <w:rPr>
          <w:color w:val="222222"/>
          <w:sz w:val="28"/>
          <w:szCs w:val="28"/>
        </w:rPr>
        <w:t>ицензионные договоры (договоры)</w:t>
      </w:r>
      <w:r w:rsidRPr="005610EE">
        <w:rPr>
          <w:color w:val="222222"/>
          <w:sz w:val="28"/>
          <w:szCs w:val="28"/>
        </w:rPr>
        <w:t xml:space="preserve"> в валюте РФ на счета, открытые Федеральному казначейству для учета поступлений и их </w:t>
      </w:r>
      <w:r w:rsidRPr="005610EE">
        <w:rPr>
          <w:color w:val="222222"/>
          <w:sz w:val="28"/>
          <w:szCs w:val="28"/>
        </w:rPr>
        <w:lastRenderedPageBreak/>
        <w:t>распределения между бюджетами бюджетной системы РФ</w:t>
      </w:r>
      <w:r>
        <w:rPr>
          <w:color w:val="222222"/>
          <w:sz w:val="28"/>
          <w:szCs w:val="28"/>
        </w:rPr>
        <w:t xml:space="preserve">. </w:t>
      </w:r>
      <w:r w:rsidRPr="005610EE">
        <w:rPr>
          <w:color w:val="222222"/>
          <w:sz w:val="28"/>
          <w:szCs w:val="28"/>
        </w:rPr>
        <w:t>Урегулирован порядок перечисления платежей, установлены срок их внесения, ответственность за нарушение сроков внесения платежей.</w:t>
      </w:r>
      <w:r>
        <w:rPr>
          <w:color w:val="222222"/>
          <w:sz w:val="28"/>
          <w:szCs w:val="28"/>
        </w:rPr>
        <w:t xml:space="preserve"> </w:t>
      </w:r>
    </w:p>
    <w:p w:rsidR="00AC19AD" w:rsidRPr="00EE3CD9" w:rsidRDefault="00AC19AD" w:rsidP="00EE3CD9">
      <w:pPr>
        <w:pStyle w:val="a8"/>
        <w:shd w:val="clear" w:color="auto" w:fill="FFFFFF"/>
        <w:spacing w:before="0" w:beforeAutospacing="0" w:after="0" w:afterAutospacing="0"/>
        <w:ind w:firstLine="709"/>
        <w:contextualSpacing/>
        <w:jc w:val="both"/>
        <w:rPr>
          <w:color w:val="222222"/>
          <w:sz w:val="28"/>
          <w:szCs w:val="28"/>
        </w:rPr>
      </w:pPr>
      <w:r w:rsidRPr="00835B0E">
        <w:rPr>
          <w:b/>
          <w:color w:val="222222"/>
          <w:sz w:val="28"/>
          <w:szCs w:val="28"/>
        </w:rPr>
        <w:t>11 марта</w:t>
      </w:r>
      <w:r>
        <w:rPr>
          <w:color w:val="222222"/>
          <w:sz w:val="28"/>
          <w:szCs w:val="28"/>
        </w:rPr>
        <w:t xml:space="preserve"> </w:t>
      </w:r>
      <w:r w:rsidRPr="005610EE">
        <w:rPr>
          <w:color w:val="000000"/>
          <w:sz w:val="28"/>
          <w:szCs w:val="28"/>
        </w:rPr>
        <w:t>Минюстом России</w:t>
      </w:r>
      <w:r w:rsidRPr="005610EE">
        <w:rPr>
          <w:b/>
          <w:color w:val="000000"/>
          <w:sz w:val="28"/>
          <w:szCs w:val="28"/>
        </w:rPr>
        <w:t xml:space="preserve"> </w:t>
      </w:r>
      <w:r w:rsidRPr="005610EE">
        <w:rPr>
          <w:color w:val="000000"/>
          <w:sz w:val="28"/>
          <w:szCs w:val="28"/>
        </w:rPr>
        <w:t>зарегистрирован</w:t>
      </w:r>
      <w:r>
        <w:rPr>
          <w:color w:val="000000"/>
          <w:sz w:val="28"/>
          <w:szCs w:val="28"/>
        </w:rPr>
        <w:t xml:space="preserve"> Приказ </w:t>
      </w:r>
      <w:proofErr w:type="spellStart"/>
      <w:r>
        <w:rPr>
          <w:color w:val="000000"/>
          <w:sz w:val="28"/>
          <w:szCs w:val="28"/>
        </w:rPr>
        <w:t>Минпр</w:t>
      </w:r>
      <w:r w:rsidR="00383A31">
        <w:rPr>
          <w:color w:val="000000"/>
          <w:sz w:val="28"/>
          <w:szCs w:val="28"/>
        </w:rPr>
        <w:t>о</w:t>
      </w:r>
      <w:r>
        <w:rPr>
          <w:color w:val="000000"/>
          <w:sz w:val="28"/>
          <w:szCs w:val="28"/>
        </w:rPr>
        <w:t>мторга</w:t>
      </w:r>
      <w:proofErr w:type="spellEnd"/>
      <w:r>
        <w:rPr>
          <w:color w:val="000000"/>
          <w:sz w:val="28"/>
          <w:szCs w:val="28"/>
        </w:rPr>
        <w:t xml:space="preserve"> России № 1618, которым  </w:t>
      </w:r>
      <w:r w:rsidRPr="00761709">
        <w:rPr>
          <w:color w:val="222222"/>
          <w:sz w:val="28"/>
          <w:szCs w:val="28"/>
          <w:u w:val="single"/>
        </w:rPr>
        <w:t>определены критерии отнесения товаров, работ, услуг к инновационной продукции и (или) высокотехнологичной продукции</w:t>
      </w:r>
      <w:r w:rsidRPr="00835B0E">
        <w:rPr>
          <w:color w:val="222222"/>
          <w:sz w:val="28"/>
          <w:szCs w:val="28"/>
        </w:rPr>
        <w:t xml:space="preserve">. В частности, </w:t>
      </w:r>
      <w:r>
        <w:rPr>
          <w:color w:val="222222"/>
          <w:sz w:val="28"/>
          <w:szCs w:val="28"/>
        </w:rPr>
        <w:t>в</w:t>
      </w:r>
      <w:r w:rsidRPr="00835B0E">
        <w:rPr>
          <w:color w:val="222222"/>
          <w:sz w:val="28"/>
          <w:szCs w:val="28"/>
        </w:rPr>
        <w:t xml:space="preserve">ысокотехнологичной продукцией будут считаться товар, работа, услуга, соответственно изготавливаемые, выполняемые или оказываемые предприятиями наукоемких отраслей, либо с использованием новейших образцов оборудования, процессов и технологий, либо с участием </w:t>
      </w:r>
      <w:r w:rsidRPr="001D7DD7">
        <w:rPr>
          <w:color w:val="222222"/>
          <w:sz w:val="28"/>
          <w:szCs w:val="28"/>
        </w:rPr>
        <w:t>высококвалифицированного, специально подготовленного персонала.</w:t>
      </w:r>
    </w:p>
    <w:p w:rsidR="006E3656" w:rsidRPr="004C7E36" w:rsidRDefault="006E3656" w:rsidP="006E3656">
      <w:pPr>
        <w:spacing w:after="0" w:line="240" w:lineRule="auto"/>
        <w:ind w:firstLine="709"/>
        <w:jc w:val="both"/>
        <w:rPr>
          <w:rFonts w:ascii="Times New Roman" w:hAnsi="Times New Roman" w:cs="Times New Roman"/>
          <w:sz w:val="28"/>
          <w:szCs w:val="28"/>
        </w:rPr>
      </w:pPr>
      <w:r w:rsidRPr="00270380">
        <w:rPr>
          <w:rFonts w:ascii="Times New Roman" w:hAnsi="Times New Roman" w:cs="Times New Roman"/>
          <w:b/>
          <w:sz w:val="28"/>
          <w:szCs w:val="28"/>
        </w:rPr>
        <w:t xml:space="preserve">12 марта </w:t>
      </w:r>
      <w:r w:rsidRPr="00270380">
        <w:rPr>
          <w:rFonts w:ascii="Times New Roman" w:hAnsi="Times New Roman" w:cs="Times New Roman"/>
          <w:sz w:val="28"/>
          <w:szCs w:val="28"/>
        </w:rPr>
        <w:t>Государственной Думой в первом чтении принят проект федерального закона № 199585-6 «О внесении изменений в Федеральный закон «О защите конкуренции»</w:t>
      </w:r>
      <w:r>
        <w:rPr>
          <w:rFonts w:ascii="Times New Roman" w:hAnsi="Times New Roman" w:cs="Times New Roman"/>
          <w:sz w:val="28"/>
          <w:szCs w:val="28"/>
        </w:rPr>
        <w:t>. В соответствии с законопроектом</w:t>
      </w:r>
      <w:r w:rsidRPr="00270380">
        <w:rPr>
          <w:rFonts w:ascii="Times New Roman" w:hAnsi="Times New Roman" w:cs="Times New Roman"/>
          <w:sz w:val="28"/>
          <w:szCs w:val="28"/>
        </w:rPr>
        <w:t xml:space="preserve"> исключ</w:t>
      </w:r>
      <w:r>
        <w:rPr>
          <w:rFonts w:ascii="Times New Roman" w:hAnsi="Times New Roman" w:cs="Times New Roman"/>
          <w:sz w:val="28"/>
          <w:szCs w:val="28"/>
        </w:rPr>
        <w:t>ается</w:t>
      </w:r>
      <w:r w:rsidRPr="00270380">
        <w:rPr>
          <w:rFonts w:ascii="Times New Roman" w:hAnsi="Times New Roman" w:cs="Times New Roman"/>
          <w:sz w:val="28"/>
          <w:szCs w:val="28"/>
        </w:rPr>
        <w:t xml:space="preserve"> уведомительн</w:t>
      </w:r>
      <w:r>
        <w:rPr>
          <w:rFonts w:ascii="Times New Roman" w:hAnsi="Times New Roman" w:cs="Times New Roman"/>
          <w:sz w:val="28"/>
          <w:szCs w:val="28"/>
        </w:rPr>
        <w:t>ый контроль отдельных сделок</w:t>
      </w:r>
      <w:r w:rsidRPr="00270380">
        <w:rPr>
          <w:rFonts w:ascii="Times New Roman" w:hAnsi="Times New Roman" w:cs="Times New Roman"/>
          <w:sz w:val="28"/>
          <w:szCs w:val="28"/>
        </w:rPr>
        <w:t>.</w:t>
      </w:r>
      <w:r w:rsidRPr="00AE07F7">
        <w:rPr>
          <w:rFonts w:ascii="Times New Roman" w:eastAsia="Times New Roman" w:hAnsi="Times New Roman" w:cs="Times New Roman"/>
          <w:sz w:val="28"/>
          <w:szCs w:val="28"/>
          <w:lang w:eastAsia="ru-RU"/>
        </w:rPr>
        <w:t xml:space="preserve"> </w:t>
      </w:r>
      <w:proofErr w:type="gramStart"/>
      <w:r w:rsidRPr="00AE07F7">
        <w:rPr>
          <w:rFonts w:ascii="Times New Roman" w:hAnsi="Times New Roman" w:cs="Times New Roman"/>
          <w:sz w:val="28"/>
          <w:szCs w:val="28"/>
        </w:rPr>
        <w:t>В частности, не потребуют уведомления антимонопольного органа действия по созданию коммерческих организаций в результате слияния нескольких коммерческих организаций, по присоединению к коммерческой организации одной или нескольких других коммерческих организаций, сделки о присоединении к коммерческой организаци</w:t>
      </w:r>
      <w:r>
        <w:rPr>
          <w:rFonts w:ascii="Times New Roman" w:hAnsi="Times New Roman" w:cs="Times New Roman"/>
          <w:sz w:val="28"/>
          <w:szCs w:val="28"/>
        </w:rPr>
        <w:t>и финансовой организации и др.</w:t>
      </w:r>
      <w:r w:rsidR="00761709">
        <w:rPr>
          <w:rFonts w:ascii="Times New Roman" w:hAnsi="Times New Roman" w:cs="Times New Roman"/>
          <w:sz w:val="28"/>
          <w:szCs w:val="28"/>
        </w:rPr>
        <w:t xml:space="preserve"> Законопроект направлен для подготовки возможных поправок в Комитет ТПП РФ по вопросам регулирования предпринимательской деятельности.</w:t>
      </w:r>
      <w:proofErr w:type="gramEnd"/>
    </w:p>
    <w:p w:rsidR="004F011C" w:rsidRPr="004F011C" w:rsidRDefault="004F011C" w:rsidP="004F011C">
      <w:pPr>
        <w:spacing w:after="0" w:line="240" w:lineRule="auto"/>
        <w:ind w:firstLine="708"/>
        <w:jc w:val="both"/>
        <w:rPr>
          <w:rFonts w:ascii="Times New Roman" w:eastAsia="Calibri" w:hAnsi="Times New Roman" w:cs="Times New Roman"/>
          <w:sz w:val="28"/>
          <w:szCs w:val="28"/>
        </w:rPr>
      </w:pPr>
      <w:r w:rsidRPr="004F011C">
        <w:rPr>
          <w:rFonts w:ascii="Times New Roman" w:eastAsia="Calibri" w:hAnsi="Times New Roman" w:cs="Times New Roman"/>
          <w:b/>
          <w:sz w:val="28"/>
          <w:szCs w:val="28"/>
        </w:rPr>
        <w:t>14 марта</w:t>
      </w:r>
      <w:r w:rsidRPr="004F011C">
        <w:rPr>
          <w:rFonts w:ascii="Times New Roman" w:eastAsia="Calibri" w:hAnsi="Times New Roman" w:cs="Times New Roman"/>
          <w:sz w:val="28"/>
          <w:szCs w:val="28"/>
        </w:rPr>
        <w:t xml:space="preserve"> </w:t>
      </w:r>
      <w:r w:rsidR="00761709">
        <w:rPr>
          <w:rFonts w:ascii="Times New Roman" w:eastAsia="Calibri" w:hAnsi="Times New Roman" w:cs="Times New Roman"/>
          <w:sz w:val="28"/>
          <w:szCs w:val="28"/>
        </w:rPr>
        <w:t xml:space="preserve">Президентом РФ </w:t>
      </w:r>
      <w:r w:rsidRPr="004F011C">
        <w:rPr>
          <w:rFonts w:ascii="Times New Roman" w:eastAsia="Calibri" w:hAnsi="Times New Roman" w:cs="Times New Roman"/>
          <w:sz w:val="28"/>
          <w:szCs w:val="28"/>
        </w:rPr>
        <w:t xml:space="preserve">подписан Федеральный закон № 29-ФЗ </w:t>
      </w:r>
      <w:r w:rsidR="00761709">
        <w:rPr>
          <w:rFonts w:ascii="Times New Roman" w:eastAsia="Calibri" w:hAnsi="Times New Roman" w:cs="Times New Roman"/>
          <w:sz w:val="28"/>
          <w:szCs w:val="28"/>
        </w:rPr>
        <w:t xml:space="preserve">     </w:t>
      </w:r>
      <w:r w:rsidRPr="004F011C">
        <w:rPr>
          <w:rFonts w:ascii="Times New Roman" w:eastAsia="Calibri" w:hAnsi="Times New Roman" w:cs="Times New Roman"/>
          <w:sz w:val="28"/>
          <w:szCs w:val="28"/>
        </w:rPr>
        <w:t xml:space="preserve">«О внесении изменений в отдельные законодательные акты Российской Федерации», направленный на повышение конкурентоспособности российских банков. Законом вносятся изменения в федеральные законы </w:t>
      </w:r>
      <w:r w:rsidR="00761709">
        <w:rPr>
          <w:rFonts w:ascii="Times New Roman" w:eastAsia="Calibri" w:hAnsi="Times New Roman" w:cs="Times New Roman"/>
          <w:sz w:val="28"/>
          <w:szCs w:val="28"/>
        </w:rPr>
        <w:t xml:space="preserve">     </w:t>
      </w:r>
      <w:r w:rsidRPr="004F011C">
        <w:rPr>
          <w:rFonts w:ascii="Times New Roman" w:eastAsia="Calibri" w:hAnsi="Times New Roman" w:cs="Times New Roman"/>
          <w:sz w:val="28"/>
          <w:szCs w:val="28"/>
        </w:rPr>
        <w:t>«О банках и банковской деятельности», «О Центральном банке Российской Федерации (Банке России)» и «О валютном регулировании и валютном контроле». Изменениями устанавливается запрет на открытие филиалов иностранных банков на территории Российской Федерации.</w:t>
      </w:r>
    </w:p>
    <w:p w:rsidR="004F011C" w:rsidRPr="004F011C" w:rsidRDefault="004F011C" w:rsidP="004F011C">
      <w:pPr>
        <w:spacing w:after="0" w:line="240" w:lineRule="auto"/>
        <w:ind w:firstLine="709"/>
        <w:jc w:val="both"/>
        <w:rPr>
          <w:rFonts w:ascii="Times New Roman" w:eastAsia="Calibri" w:hAnsi="Times New Roman" w:cs="Times New Roman"/>
          <w:sz w:val="28"/>
          <w:szCs w:val="28"/>
        </w:rPr>
      </w:pPr>
      <w:r w:rsidRPr="004F011C">
        <w:rPr>
          <w:rFonts w:ascii="Times New Roman" w:eastAsia="Calibri" w:hAnsi="Times New Roman" w:cs="Times New Roman"/>
          <w:b/>
          <w:sz w:val="28"/>
          <w:szCs w:val="28"/>
        </w:rPr>
        <w:t>15 марта</w:t>
      </w:r>
      <w:r w:rsidRPr="004F011C">
        <w:rPr>
          <w:rFonts w:ascii="Times New Roman" w:eastAsia="Calibri" w:hAnsi="Times New Roman" w:cs="Times New Roman"/>
          <w:sz w:val="28"/>
          <w:szCs w:val="28"/>
        </w:rPr>
        <w:t xml:space="preserve"> Государственной Думой принят Федеральный закон </w:t>
      </w:r>
      <w:r w:rsidR="00EE3CD9">
        <w:rPr>
          <w:rFonts w:ascii="Times New Roman" w:eastAsia="Calibri" w:hAnsi="Times New Roman" w:cs="Times New Roman"/>
          <w:sz w:val="28"/>
          <w:szCs w:val="28"/>
        </w:rPr>
        <w:t xml:space="preserve">             </w:t>
      </w:r>
      <w:r w:rsidRPr="004F011C">
        <w:rPr>
          <w:rFonts w:ascii="Times New Roman" w:eastAsia="Calibri" w:hAnsi="Times New Roman" w:cs="Times New Roman"/>
          <w:sz w:val="28"/>
          <w:szCs w:val="28"/>
        </w:rPr>
        <w:t xml:space="preserve">«О внесении изменений в статьи 219 и 220 Федерального закона </w:t>
      </w:r>
      <w:r w:rsidR="00761709">
        <w:rPr>
          <w:rFonts w:ascii="Times New Roman" w:eastAsia="Calibri" w:hAnsi="Times New Roman" w:cs="Times New Roman"/>
          <w:sz w:val="28"/>
          <w:szCs w:val="28"/>
        </w:rPr>
        <w:t xml:space="preserve">                   </w:t>
      </w:r>
      <w:r w:rsidRPr="004F011C">
        <w:rPr>
          <w:rFonts w:ascii="Times New Roman" w:eastAsia="Calibri" w:hAnsi="Times New Roman" w:cs="Times New Roman"/>
          <w:sz w:val="28"/>
          <w:szCs w:val="28"/>
        </w:rPr>
        <w:t xml:space="preserve">«О таможенном регулировании в Российской Федерации». </w:t>
      </w:r>
      <w:proofErr w:type="gramStart"/>
      <w:r w:rsidRPr="004F011C">
        <w:rPr>
          <w:rFonts w:ascii="Times New Roman" w:eastAsia="Calibri" w:hAnsi="Times New Roman" w:cs="Times New Roman"/>
          <w:sz w:val="28"/>
          <w:szCs w:val="28"/>
        </w:rPr>
        <w:t>Закон предоставляет возможность декларанту подавать обращения, представлять обязательства в таможенные органы, как в письменной, так и в электронной формах в случаях помещения под таможенную процедуру выпуска для внутреннего потребления товаров, в отношении которых ограничения по пользованию и (или) распоряжению связаны с представлением таможенному органу документов о соблюдении запретов и ограничений, установленных в соответствии с Таможенным законодательством Таможенного союза, а таможенному</w:t>
      </w:r>
      <w:proofErr w:type="gramEnd"/>
      <w:r w:rsidRPr="004F011C">
        <w:rPr>
          <w:rFonts w:ascii="Times New Roman" w:eastAsia="Calibri" w:hAnsi="Times New Roman" w:cs="Times New Roman"/>
          <w:sz w:val="28"/>
          <w:szCs w:val="28"/>
        </w:rPr>
        <w:t xml:space="preserve"> органу в </w:t>
      </w:r>
      <w:proofErr w:type="gramStart"/>
      <w:r w:rsidRPr="004F011C">
        <w:rPr>
          <w:rFonts w:ascii="Times New Roman" w:eastAsia="Calibri" w:hAnsi="Times New Roman" w:cs="Times New Roman"/>
          <w:sz w:val="28"/>
          <w:szCs w:val="28"/>
        </w:rPr>
        <w:t>письменной</w:t>
      </w:r>
      <w:proofErr w:type="gramEnd"/>
      <w:r w:rsidRPr="004F011C">
        <w:rPr>
          <w:rFonts w:ascii="Times New Roman" w:eastAsia="Calibri" w:hAnsi="Times New Roman" w:cs="Times New Roman"/>
          <w:sz w:val="28"/>
          <w:szCs w:val="28"/>
        </w:rPr>
        <w:t xml:space="preserve"> или в электронной формах выдавать подтверждение получения обращения декларанта на представление документов.</w:t>
      </w:r>
    </w:p>
    <w:p w:rsidR="003C466D" w:rsidRPr="00383A31" w:rsidRDefault="004F011C" w:rsidP="00950CD9">
      <w:pPr>
        <w:spacing w:after="0" w:line="240" w:lineRule="auto"/>
        <w:ind w:firstLine="708"/>
        <w:jc w:val="both"/>
        <w:rPr>
          <w:rFonts w:ascii="Times New Roman" w:eastAsia="Calibri" w:hAnsi="Times New Roman" w:cs="Times New Roman"/>
          <w:sz w:val="28"/>
          <w:szCs w:val="28"/>
        </w:rPr>
      </w:pPr>
      <w:r w:rsidRPr="00EE3CD9">
        <w:rPr>
          <w:rFonts w:ascii="Times New Roman" w:eastAsia="Calibri" w:hAnsi="Times New Roman" w:cs="Times New Roman"/>
          <w:b/>
          <w:sz w:val="28"/>
          <w:szCs w:val="28"/>
        </w:rPr>
        <w:t>26 марта</w:t>
      </w:r>
      <w:r w:rsidRPr="00950CD9">
        <w:rPr>
          <w:rFonts w:ascii="Times New Roman" w:eastAsia="Calibri" w:hAnsi="Times New Roman" w:cs="Times New Roman"/>
          <w:sz w:val="28"/>
          <w:szCs w:val="28"/>
        </w:rPr>
        <w:t xml:space="preserve"> в Государственную Думу </w:t>
      </w:r>
      <w:r w:rsidR="00EE3CD9">
        <w:rPr>
          <w:rFonts w:ascii="Times New Roman" w:eastAsia="Calibri" w:hAnsi="Times New Roman" w:cs="Times New Roman"/>
          <w:sz w:val="28"/>
          <w:szCs w:val="28"/>
        </w:rPr>
        <w:t xml:space="preserve">Президентом РФ </w:t>
      </w:r>
      <w:r w:rsidRPr="00950CD9">
        <w:rPr>
          <w:rFonts w:ascii="Times New Roman" w:eastAsia="Calibri" w:hAnsi="Times New Roman" w:cs="Times New Roman"/>
          <w:sz w:val="28"/>
          <w:szCs w:val="28"/>
        </w:rPr>
        <w:t xml:space="preserve">внесен проект Кодекса административного судопроизводства Российской Федерации         </w:t>
      </w:r>
      <w:r w:rsidRPr="00950CD9">
        <w:rPr>
          <w:rFonts w:ascii="Times New Roman" w:eastAsia="Calibri" w:hAnsi="Times New Roman" w:cs="Times New Roman"/>
          <w:sz w:val="28"/>
          <w:szCs w:val="28"/>
        </w:rPr>
        <w:lastRenderedPageBreak/>
        <w:t>(№ 246960-6) и связанные с ним проекты федеральных законов.</w:t>
      </w:r>
      <w:r w:rsidR="00950CD9" w:rsidRPr="00950CD9">
        <w:rPr>
          <w:rFonts w:ascii="Times New Roman" w:eastAsia="Calibri" w:hAnsi="Times New Roman" w:cs="Times New Roman"/>
          <w:sz w:val="28"/>
          <w:szCs w:val="28"/>
        </w:rPr>
        <w:t xml:space="preserve"> </w:t>
      </w:r>
      <w:r w:rsidR="00950CD9" w:rsidRPr="00EE3CD9">
        <w:rPr>
          <w:rFonts w:ascii="Times New Roman" w:eastAsia="Calibri" w:hAnsi="Times New Roman" w:cs="Times New Roman"/>
          <w:sz w:val="28"/>
          <w:szCs w:val="28"/>
        </w:rPr>
        <w:t>Проект детализирует общие принципы правосудия, реализуемые в любом из видов судопроизводства</w:t>
      </w:r>
      <w:r w:rsidR="00125A3D">
        <w:rPr>
          <w:rFonts w:ascii="Times New Roman" w:eastAsia="Calibri" w:hAnsi="Times New Roman" w:cs="Times New Roman"/>
          <w:sz w:val="28"/>
          <w:szCs w:val="28"/>
        </w:rPr>
        <w:t>,</w:t>
      </w:r>
      <w:r w:rsidR="00950CD9" w:rsidRPr="00EE3CD9">
        <w:rPr>
          <w:rFonts w:ascii="Times New Roman" w:eastAsia="Calibri" w:hAnsi="Times New Roman" w:cs="Times New Roman"/>
          <w:sz w:val="28"/>
          <w:szCs w:val="28"/>
        </w:rPr>
        <w:t xml:space="preserve"> и указывает на особенности реализации ряда принципов при осуществлении административного судопроизводства. В проекте делается акцент на активную</w:t>
      </w:r>
      <w:r w:rsidR="00BD3A7A">
        <w:rPr>
          <w:rFonts w:ascii="Times New Roman" w:eastAsia="Calibri" w:hAnsi="Times New Roman" w:cs="Times New Roman"/>
          <w:sz w:val="28"/>
          <w:szCs w:val="28"/>
        </w:rPr>
        <w:t xml:space="preserve"> роль суда при разрешении дела</w:t>
      </w:r>
      <w:r w:rsidR="00BD3A7A" w:rsidRPr="00BD3A7A">
        <w:rPr>
          <w:rFonts w:ascii="Times New Roman" w:eastAsia="Calibri" w:hAnsi="Times New Roman" w:cs="Times New Roman"/>
          <w:sz w:val="28"/>
          <w:szCs w:val="28"/>
        </w:rPr>
        <w:t xml:space="preserve">: </w:t>
      </w:r>
      <w:r w:rsidR="00BD3A7A">
        <w:rPr>
          <w:rFonts w:ascii="Times New Roman" w:eastAsia="Calibri" w:hAnsi="Times New Roman" w:cs="Times New Roman"/>
          <w:sz w:val="28"/>
          <w:szCs w:val="28"/>
        </w:rPr>
        <w:t>п</w:t>
      </w:r>
      <w:r w:rsidR="00950CD9" w:rsidRPr="00EE3CD9">
        <w:rPr>
          <w:rFonts w:ascii="Times New Roman" w:eastAsia="Calibri" w:hAnsi="Times New Roman" w:cs="Times New Roman"/>
          <w:sz w:val="28"/>
          <w:szCs w:val="28"/>
        </w:rPr>
        <w:t>ри необходимости суд вправе сам истребовать доказательства, а при проверке законности нормативных правовых актов, решений, действий (бездействия) суд вправе выйти за пределы оснований и доводов заявленных требований. Вопросы подведомственности урегулированы в проекте с учетом того, что дела, возникающие из административных и иных публичных правоотношений, рассматриваются Конституционным Судом РФ, судами общей юрисдикции, Дисциплинарным судебным присутствием, конституционными (уставными) судами субъектов Российской Федерации, а также арбитражными судами в случаях, установленных федеральными законами.</w:t>
      </w:r>
    </w:p>
    <w:p w:rsidR="006E3656" w:rsidRPr="006E3656" w:rsidRDefault="006E3656" w:rsidP="00950CD9">
      <w:pPr>
        <w:spacing w:after="0" w:line="240" w:lineRule="auto"/>
        <w:ind w:firstLine="708"/>
        <w:jc w:val="both"/>
        <w:rPr>
          <w:rFonts w:ascii="Times New Roman" w:eastAsia="Times New Roman" w:hAnsi="Times New Roman" w:cs="Times New Roman"/>
          <w:sz w:val="28"/>
          <w:szCs w:val="26"/>
          <w:lang w:eastAsia="ru-RU"/>
        </w:rPr>
      </w:pPr>
      <w:r w:rsidRPr="00F376C6">
        <w:rPr>
          <w:rFonts w:ascii="Times New Roman" w:eastAsia="Times New Roman" w:hAnsi="Times New Roman" w:cs="Times New Roman"/>
          <w:b/>
          <w:sz w:val="28"/>
          <w:szCs w:val="28"/>
          <w:lang w:eastAsia="ru-RU"/>
        </w:rPr>
        <w:t>26 марта</w:t>
      </w:r>
      <w:r w:rsidRPr="006E3656">
        <w:rPr>
          <w:rFonts w:ascii="Times New Roman" w:eastAsia="Times New Roman" w:hAnsi="Times New Roman" w:cs="Times New Roman"/>
          <w:sz w:val="28"/>
          <w:szCs w:val="28"/>
          <w:lang w:eastAsia="ru-RU"/>
        </w:rPr>
        <w:t xml:space="preserve"> Советом Федерации одобрен Федеральный закон </w:t>
      </w:r>
      <w:r w:rsidR="00950CD9">
        <w:rPr>
          <w:rFonts w:ascii="Times New Roman" w:eastAsia="Times New Roman" w:hAnsi="Times New Roman" w:cs="Times New Roman"/>
          <w:sz w:val="28"/>
          <w:szCs w:val="28"/>
          <w:lang w:eastAsia="ru-RU"/>
        </w:rPr>
        <w:t xml:space="preserve">                 </w:t>
      </w:r>
      <w:r w:rsidRPr="006E3656">
        <w:rPr>
          <w:rFonts w:ascii="Times New Roman" w:eastAsia="Times New Roman" w:hAnsi="Times New Roman" w:cs="Times New Roman"/>
          <w:sz w:val="28"/>
          <w:szCs w:val="28"/>
          <w:lang w:eastAsia="ru-RU"/>
        </w:rPr>
        <w:t xml:space="preserve">«О внесении изменений в отдельные законодательные акты Российской Федерации» (законопроект № 88331-6),  дополняющий Трудовой кодекс РФ новой главой, устанавливающей особенности регулирования труда дистанционных работников. Федеральный закон вступит в силу </w:t>
      </w:r>
      <w:r w:rsidRPr="006E3656">
        <w:rPr>
          <w:rFonts w:ascii="Times New Roman" w:eastAsia="Times New Roman" w:hAnsi="Times New Roman" w:cs="Times New Roman"/>
          <w:sz w:val="28"/>
          <w:szCs w:val="26"/>
          <w:lang w:eastAsia="ru-RU"/>
        </w:rPr>
        <w:t>по истечении десяти дней после дня его официального опубликования.</w:t>
      </w:r>
    </w:p>
    <w:p w:rsidR="006E3656" w:rsidRPr="00171D8C" w:rsidRDefault="006E3656" w:rsidP="00171D8C">
      <w:pPr>
        <w:spacing w:after="0" w:line="240" w:lineRule="auto"/>
        <w:ind w:firstLine="709"/>
        <w:jc w:val="both"/>
        <w:rPr>
          <w:rFonts w:ascii="Times New Roman" w:hAnsi="Times New Roman" w:cs="Times New Roman"/>
          <w:sz w:val="28"/>
          <w:szCs w:val="28"/>
        </w:rPr>
      </w:pPr>
      <w:r w:rsidRPr="00171D8C">
        <w:rPr>
          <w:rFonts w:ascii="Times New Roman" w:hAnsi="Times New Roman" w:cs="Times New Roman"/>
          <w:b/>
          <w:sz w:val="28"/>
          <w:szCs w:val="28"/>
        </w:rPr>
        <w:t>29 марта</w:t>
      </w:r>
      <w:r w:rsidRPr="00171D8C">
        <w:rPr>
          <w:rFonts w:ascii="Times New Roman" w:hAnsi="Times New Roman" w:cs="Times New Roman"/>
          <w:sz w:val="28"/>
          <w:szCs w:val="28"/>
        </w:rPr>
        <w:t xml:space="preserve"> в Государственную Думу внесен правительственный законопроект № </w:t>
      </w:r>
      <w:hyperlink r:id="rId6" w:tgtFrame="_blank'" w:history="1">
        <w:r w:rsidRPr="00171D8C">
          <w:rPr>
            <w:rStyle w:val="a6"/>
            <w:rFonts w:ascii="Times New Roman" w:hAnsi="Times New Roman" w:cs="Times New Roman"/>
            <w:color w:val="auto"/>
            <w:sz w:val="28"/>
            <w:szCs w:val="28"/>
            <w:u w:val="none"/>
          </w:rPr>
          <w:t>249192-6</w:t>
        </w:r>
      </w:hyperlink>
      <w:r w:rsidRPr="00171D8C">
        <w:rPr>
          <w:rFonts w:ascii="Times New Roman" w:hAnsi="Times New Roman" w:cs="Times New Roman"/>
          <w:sz w:val="28"/>
          <w:szCs w:val="28"/>
        </w:rPr>
        <w:t xml:space="preserve"> «О внесении изменений в Федеральный закон              «О государственной регистрации юридических лиц и индивидуальных предпринимателей» и некоторые законодательные акты Российской Федерации (в части сокращения сроков регистрации юридических лиц и индивидуальных предпринимателей в государственных внебюджетных фондах)». В настоящее время законопроект разослан по системе ТПП РФ с целью проработки и внесения возможных предложений.</w:t>
      </w:r>
    </w:p>
    <w:p w:rsidR="003265A2" w:rsidRDefault="003C466D" w:rsidP="003C466D">
      <w:pPr>
        <w:spacing w:after="0" w:line="240" w:lineRule="auto"/>
        <w:ind w:firstLine="708"/>
        <w:jc w:val="both"/>
        <w:rPr>
          <w:rFonts w:ascii="Times New Roman" w:hAnsi="Times New Roman" w:cs="Times New Roman"/>
          <w:sz w:val="28"/>
          <w:szCs w:val="28"/>
        </w:rPr>
      </w:pPr>
      <w:r w:rsidRPr="00EE3CD9">
        <w:rPr>
          <w:rFonts w:ascii="Times New Roman" w:eastAsia="Times New Roman" w:hAnsi="Times New Roman" w:cs="Times New Roman"/>
          <w:b/>
          <w:sz w:val="28"/>
          <w:szCs w:val="28"/>
          <w:lang w:eastAsia="ru-RU"/>
        </w:rPr>
        <w:t>30 марта</w:t>
      </w:r>
      <w:r w:rsidRPr="00EE3CD9">
        <w:rPr>
          <w:rFonts w:ascii="Times New Roman" w:eastAsia="Times New Roman" w:hAnsi="Times New Roman" w:cs="Times New Roman"/>
          <w:sz w:val="28"/>
          <w:szCs w:val="28"/>
          <w:lang w:eastAsia="ru-RU"/>
        </w:rPr>
        <w:t xml:space="preserve"> в </w:t>
      </w:r>
      <w:r w:rsidRPr="00EE3CD9">
        <w:rPr>
          <w:rFonts w:ascii="Times New Roman" w:hAnsi="Times New Roman" w:cs="Times New Roman"/>
          <w:sz w:val="28"/>
          <w:szCs w:val="28"/>
        </w:rPr>
        <w:t xml:space="preserve">Государственную Думу Правительством Российской Федерации внесен законопроект № 249469-6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предусматривающий создание на базе Банка России </w:t>
      </w:r>
      <w:r w:rsidR="00BD3A7A">
        <w:rPr>
          <w:rFonts w:ascii="Times New Roman" w:hAnsi="Times New Roman" w:cs="Times New Roman"/>
          <w:sz w:val="28"/>
          <w:szCs w:val="28"/>
        </w:rPr>
        <w:t>«</w:t>
      </w:r>
      <w:proofErr w:type="spellStart"/>
      <w:r w:rsidRPr="00EE3CD9">
        <w:rPr>
          <w:rFonts w:ascii="Times New Roman" w:hAnsi="Times New Roman" w:cs="Times New Roman"/>
          <w:sz w:val="28"/>
          <w:szCs w:val="28"/>
        </w:rPr>
        <w:t>мегарегулятора</w:t>
      </w:r>
      <w:proofErr w:type="spellEnd"/>
      <w:r w:rsidR="00BD3A7A">
        <w:rPr>
          <w:rFonts w:ascii="Times New Roman" w:hAnsi="Times New Roman" w:cs="Times New Roman"/>
          <w:sz w:val="28"/>
          <w:szCs w:val="28"/>
        </w:rPr>
        <w:t>»</w:t>
      </w:r>
      <w:r w:rsidRPr="00EE3CD9">
        <w:rPr>
          <w:rFonts w:ascii="Times New Roman" w:hAnsi="Times New Roman" w:cs="Times New Roman"/>
          <w:sz w:val="28"/>
          <w:szCs w:val="28"/>
        </w:rPr>
        <w:t xml:space="preserve"> финансовых рынков.</w:t>
      </w:r>
    </w:p>
    <w:p w:rsidR="00EE3CD9" w:rsidRDefault="00EE3CD9" w:rsidP="003C466D">
      <w:pPr>
        <w:spacing w:after="0" w:line="240" w:lineRule="auto"/>
        <w:ind w:firstLine="708"/>
        <w:jc w:val="both"/>
        <w:rPr>
          <w:rFonts w:ascii="Times New Roman" w:hAnsi="Times New Roman" w:cs="Times New Roman"/>
          <w:sz w:val="28"/>
          <w:szCs w:val="28"/>
        </w:rPr>
      </w:pPr>
    </w:p>
    <w:p w:rsidR="00EE3CD9" w:rsidRDefault="00EE3CD9" w:rsidP="003C466D">
      <w:pPr>
        <w:spacing w:after="0" w:line="240" w:lineRule="auto"/>
        <w:ind w:firstLine="708"/>
        <w:jc w:val="both"/>
        <w:rPr>
          <w:rFonts w:ascii="Times New Roman" w:hAnsi="Times New Roman" w:cs="Times New Roman"/>
          <w:sz w:val="28"/>
          <w:szCs w:val="28"/>
        </w:rPr>
      </w:pPr>
    </w:p>
    <w:p w:rsidR="00EE3CD9" w:rsidRDefault="00EE3CD9" w:rsidP="003C466D">
      <w:pPr>
        <w:spacing w:after="0" w:line="240" w:lineRule="auto"/>
        <w:ind w:firstLine="708"/>
        <w:jc w:val="both"/>
        <w:rPr>
          <w:rFonts w:ascii="Times New Roman" w:hAnsi="Times New Roman" w:cs="Times New Roman"/>
          <w:sz w:val="28"/>
          <w:szCs w:val="28"/>
        </w:rPr>
      </w:pPr>
    </w:p>
    <w:p w:rsidR="003C466D" w:rsidRPr="003265A2" w:rsidRDefault="003C466D" w:rsidP="003C466D">
      <w:pPr>
        <w:spacing w:after="0" w:line="240" w:lineRule="auto"/>
        <w:ind w:firstLine="708"/>
        <w:jc w:val="both"/>
        <w:rPr>
          <w:rFonts w:ascii="Times New Roman" w:hAnsi="Times New Roman" w:cs="Times New Roman"/>
          <w:sz w:val="28"/>
          <w:szCs w:val="28"/>
        </w:rPr>
      </w:pPr>
    </w:p>
    <w:p w:rsidR="003265A2" w:rsidRPr="003265A2" w:rsidRDefault="003265A2" w:rsidP="003265A2">
      <w:pPr>
        <w:pBdr>
          <w:top w:val="single" w:sz="4" w:space="1" w:color="auto"/>
        </w:pBdr>
        <w:jc w:val="center"/>
        <w:rPr>
          <w:rFonts w:ascii="Times New Roman" w:hAnsi="Times New Roman" w:cs="Times New Roman"/>
          <w:sz w:val="28"/>
          <w:szCs w:val="28"/>
        </w:rPr>
      </w:pPr>
      <w:r w:rsidRPr="003265A2">
        <w:rPr>
          <w:rFonts w:ascii="Times New Roman" w:hAnsi="Times New Roman" w:cs="Times New Roman"/>
          <w:sz w:val="28"/>
          <w:szCs w:val="28"/>
        </w:rPr>
        <w:t>Юридический департамент ТПП России</w:t>
      </w:r>
    </w:p>
    <w:p w:rsidR="003265A2" w:rsidRPr="003265A2" w:rsidRDefault="003265A2" w:rsidP="003265A2">
      <w:pPr>
        <w:pBdr>
          <w:top w:val="single" w:sz="4" w:space="1" w:color="auto"/>
        </w:pBdr>
        <w:jc w:val="center"/>
        <w:rPr>
          <w:rFonts w:ascii="Times New Roman" w:hAnsi="Times New Roman" w:cs="Times New Roman"/>
          <w:sz w:val="28"/>
          <w:szCs w:val="28"/>
        </w:rPr>
      </w:pPr>
      <w:r w:rsidRPr="003265A2">
        <w:rPr>
          <w:rFonts w:ascii="Times New Roman" w:hAnsi="Times New Roman" w:cs="Times New Roman"/>
          <w:sz w:val="28"/>
          <w:szCs w:val="28"/>
        </w:rPr>
        <w:t xml:space="preserve">(т. (495) 620-01-28, ф. (495) 620-03-67, </w:t>
      </w:r>
      <w:r w:rsidRPr="003265A2">
        <w:rPr>
          <w:rFonts w:ascii="Times New Roman" w:hAnsi="Times New Roman" w:cs="Times New Roman"/>
          <w:sz w:val="28"/>
          <w:szCs w:val="28"/>
          <w:lang w:val="en-US"/>
        </w:rPr>
        <w:t>zakon</w:t>
      </w:r>
      <w:r w:rsidRPr="003265A2">
        <w:rPr>
          <w:rFonts w:ascii="Times New Roman" w:hAnsi="Times New Roman" w:cs="Times New Roman"/>
          <w:sz w:val="28"/>
          <w:szCs w:val="28"/>
        </w:rPr>
        <w:t>@</w:t>
      </w:r>
      <w:r w:rsidRPr="003265A2">
        <w:rPr>
          <w:rFonts w:ascii="Times New Roman" w:hAnsi="Times New Roman" w:cs="Times New Roman"/>
          <w:sz w:val="28"/>
          <w:szCs w:val="28"/>
          <w:lang w:val="en-US"/>
        </w:rPr>
        <w:t>tpprf</w:t>
      </w:r>
      <w:r w:rsidRPr="003265A2">
        <w:rPr>
          <w:rFonts w:ascii="Times New Roman" w:hAnsi="Times New Roman" w:cs="Times New Roman"/>
          <w:sz w:val="28"/>
          <w:szCs w:val="28"/>
        </w:rPr>
        <w:t>.</w:t>
      </w:r>
      <w:r w:rsidRPr="003265A2">
        <w:rPr>
          <w:rFonts w:ascii="Times New Roman" w:hAnsi="Times New Roman" w:cs="Times New Roman"/>
          <w:sz w:val="28"/>
          <w:szCs w:val="28"/>
          <w:lang w:val="en-US"/>
        </w:rPr>
        <w:t>ru</w:t>
      </w:r>
      <w:r w:rsidRPr="003265A2">
        <w:rPr>
          <w:rFonts w:ascii="Times New Roman" w:hAnsi="Times New Roman" w:cs="Times New Roman"/>
          <w:sz w:val="28"/>
          <w:szCs w:val="28"/>
        </w:rPr>
        <w:t>)</w:t>
      </w:r>
    </w:p>
    <w:p w:rsidR="00397964" w:rsidRDefault="00397964"/>
    <w:sectPr w:rsidR="00397964" w:rsidSect="00EA7E0A">
      <w:headerReference w:type="even" r:id="rId7"/>
      <w:headerReference w:type="default" r:id="rId8"/>
      <w:pgSz w:w="11906" w:h="16838"/>
      <w:pgMar w:top="1134" w:right="1133"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990" w:rsidRDefault="00CA5990" w:rsidP="000967E4">
      <w:pPr>
        <w:spacing w:after="0" w:line="240" w:lineRule="auto"/>
      </w:pPr>
      <w:r>
        <w:separator/>
      </w:r>
    </w:p>
  </w:endnote>
  <w:endnote w:type="continuationSeparator" w:id="0">
    <w:p w:rsidR="00CA5990" w:rsidRDefault="00CA5990" w:rsidP="00096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990" w:rsidRDefault="00CA5990" w:rsidP="000967E4">
      <w:pPr>
        <w:spacing w:after="0" w:line="240" w:lineRule="auto"/>
      </w:pPr>
      <w:r>
        <w:separator/>
      </w:r>
    </w:p>
  </w:footnote>
  <w:footnote w:type="continuationSeparator" w:id="0">
    <w:p w:rsidR="00CA5990" w:rsidRDefault="00CA5990" w:rsidP="000967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42C" w:rsidRDefault="00D452F9" w:rsidP="008F7F66">
    <w:pPr>
      <w:pStyle w:val="a3"/>
      <w:framePr w:wrap="around" w:vAnchor="text" w:hAnchor="margin" w:xAlign="center" w:y="1"/>
      <w:rPr>
        <w:rStyle w:val="a5"/>
      </w:rPr>
    </w:pPr>
    <w:r>
      <w:rPr>
        <w:rStyle w:val="a5"/>
      </w:rPr>
      <w:fldChar w:fldCharType="begin"/>
    </w:r>
    <w:r w:rsidR="003265A2">
      <w:rPr>
        <w:rStyle w:val="a5"/>
      </w:rPr>
      <w:instrText xml:space="preserve">PAGE  </w:instrText>
    </w:r>
    <w:r>
      <w:rPr>
        <w:rStyle w:val="a5"/>
      </w:rPr>
      <w:fldChar w:fldCharType="separate"/>
    </w:r>
    <w:r w:rsidR="003265A2">
      <w:rPr>
        <w:rStyle w:val="a5"/>
        <w:noProof/>
      </w:rPr>
      <w:t>5</w:t>
    </w:r>
    <w:r>
      <w:rPr>
        <w:rStyle w:val="a5"/>
      </w:rPr>
      <w:fldChar w:fldCharType="end"/>
    </w:r>
  </w:p>
  <w:p w:rsidR="004D042C" w:rsidRDefault="00CA599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42C" w:rsidRDefault="00D452F9" w:rsidP="008F7F66">
    <w:pPr>
      <w:pStyle w:val="a3"/>
      <w:framePr w:wrap="around" w:vAnchor="text" w:hAnchor="margin" w:xAlign="center" w:y="1"/>
      <w:rPr>
        <w:rStyle w:val="a5"/>
      </w:rPr>
    </w:pPr>
    <w:r>
      <w:rPr>
        <w:rStyle w:val="a5"/>
      </w:rPr>
      <w:fldChar w:fldCharType="begin"/>
    </w:r>
    <w:r w:rsidR="003265A2">
      <w:rPr>
        <w:rStyle w:val="a5"/>
      </w:rPr>
      <w:instrText xml:space="preserve">PAGE  </w:instrText>
    </w:r>
    <w:r>
      <w:rPr>
        <w:rStyle w:val="a5"/>
      </w:rPr>
      <w:fldChar w:fldCharType="separate"/>
    </w:r>
    <w:r w:rsidR="000D1619">
      <w:rPr>
        <w:rStyle w:val="a5"/>
        <w:noProof/>
      </w:rPr>
      <w:t>10</w:t>
    </w:r>
    <w:r>
      <w:rPr>
        <w:rStyle w:val="a5"/>
      </w:rPr>
      <w:fldChar w:fldCharType="end"/>
    </w:r>
  </w:p>
  <w:p w:rsidR="004D042C" w:rsidRDefault="00CA599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E3656"/>
    <w:rsid w:val="00004C6C"/>
    <w:rsid w:val="00005622"/>
    <w:rsid w:val="00007A54"/>
    <w:rsid w:val="00013DF9"/>
    <w:rsid w:val="0001403F"/>
    <w:rsid w:val="00015ED5"/>
    <w:rsid w:val="0002224C"/>
    <w:rsid w:val="00026DD9"/>
    <w:rsid w:val="000278B7"/>
    <w:rsid w:val="00031C83"/>
    <w:rsid w:val="000328B9"/>
    <w:rsid w:val="00050869"/>
    <w:rsid w:val="000543B2"/>
    <w:rsid w:val="000600BE"/>
    <w:rsid w:val="000660E6"/>
    <w:rsid w:val="0007013D"/>
    <w:rsid w:val="0007314A"/>
    <w:rsid w:val="00081802"/>
    <w:rsid w:val="00082BAF"/>
    <w:rsid w:val="000967E4"/>
    <w:rsid w:val="00096CA5"/>
    <w:rsid w:val="000974D0"/>
    <w:rsid w:val="000A26C1"/>
    <w:rsid w:val="000B6AA7"/>
    <w:rsid w:val="000B742C"/>
    <w:rsid w:val="000C25F1"/>
    <w:rsid w:val="000C4C81"/>
    <w:rsid w:val="000D1619"/>
    <w:rsid w:val="000D1EC1"/>
    <w:rsid w:val="000D32F3"/>
    <w:rsid w:val="000E2A1D"/>
    <w:rsid w:val="000E2EFC"/>
    <w:rsid w:val="000F25EA"/>
    <w:rsid w:val="000F4A34"/>
    <w:rsid w:val="00122F91"/>
    <w:rsid w:val="0012364D"/>
    <w:rsid w:val="00125A3D"/>
    <w:rsid w:val="0012687D"/>
    <w:rsid w:val="00135CAD"/>
    <w:rsid w:val="00136E58"/>
    <w:rsid w:val="00142327"/>
    <w:rsid w:val="00143186"/>
    <w:rsid w:val="001506A4"/>
    <w:rsid w:val="00152F34"/>
    <w:rsid w:val="0015324A"/>
    <w:rsid w:val="00166E09"/>
    <w:rsid w:val="0017177F"/>
    <w:rsid w:val="00171D8C"/>
    <w:rsid w:val="001760EB"/>
    <w:rsid w:val="0017643D"/>
    <w:rsid w:val="00176E7C"/>
    <w:rsid w:val="00180F9E"/>
    <w:rsid w:val="001820A4"/>
    <w:rsid w:val="00184546"/>
    <w:rsid w:val="00187287"/>
    <w:rsid w:val="001919F6"/>
    <w:rsid w:val="001A01DB"/>
    <w:rsid w:val="001A7724"/>
    <w:rsid w:val="001B153B"/>
    <w:rsid w:val="001C71A3"/>
    <w:rsid w:val="001D08F7"/>
    <w:rsid w:val="001E1F9A"/>
    <w:rsid w:val="001F41B9"/>
    <w:rsid w:val="0020317F"/>
    <w:rsid w:val="00203888"/>
    <w:rsid w:val="00204454"/>
    <w:rsid w:val="00205B92"/>
    <w:rsid w:val="002070EB"/>
    <w:rsid w:val="002179F3"/>
    <w:rsid w:val="00222266"/>
    <w:rsid w:val="002306CF"/>
    <w:rsid w:val="00244705"/>
    <w:rsid w:val="00247EAB"/>
    <w:rsid w:val="00254E42"/>
    <w:rsid w:val="002608CB"/>
    <w:rsid w:val="00260C77"/>
    <w:rsid w:val="0026513E"/>
    <w:rsid w:val="00272835"/>
    <w:rsid w:val="00275E47"/>
    <w:rsid w:val="00275ED6"/>
    <w:rsid w:val="002804C0"/>
    <w:rsid w:val="0028221A"/>
    <w:rsid w:val="002918B6"/>
    <w:rsid w:val="00292271"/>
    <w:rsid w:val="002962B4"/>
    <w:rsid w:val="002A1E3E"/>
    <w:rsid w:val="002A3F90"/>
    <w:rsid w:val="002A532D"/>
    <w:rsid w:val="002B0A3B"/>
    <w:rsid w:val="002B3019"/>
    <w:rsid w:val="002C124D"/>
    <w:rsid w:val="002C148C"/>
    <w:rsid w:val="002C72EA"/>
    <w:rsid w:val="002C750E"/>
    <w:rsid w:val="002D0A76"/>
    <w:rsid w:val="002D20A8"/>
    <w:rsid w:val="002D516F"/>
    <w:rsid w:val="002E24C7"/>
    <w:rsid w:val="002F3B0D"/>
    <w:rsid w:val="00303B98"/>
    <w:rsid w:val="00305C4F"/>
    <w:rsid w:val="00312B72"/>
    <w:rsid w:val="00313E60"/>
    <w:rsid w:val="00315BFD"/>
    <w:rsid w:val="00317959"/>
    <w:rsid w:val="00317C62"/>
    <w:rsid w:val="00324C8B"/>
    <w:rsid w:val="00325BFD"/>
    <w:rsid w:val="003265A2"/>
    <w:rsid w:val="003333E2"/>
    <w:rsid w:val="00333FC3"/>
    <w:rsid w:val="003357CF"/>
    <w:rsid w:val="003414D8"/>
    <w:rsid w:val="00357A9C"/>
    <w:rsid w:val="003605BD"/>
    <w:rsid w:val="00360760"/>
    <w:rsid w:val="00372254"/>
    <w:rsid w:val="0037343D"/>
    <w:rsid w:val="00374B72"/>
    <w:rsid w:val="00375358"/>
    <w:rsid w:val="00375C63"/>
    <w:rsid w:val="003814FB"/>
    <w:rsid w:val="0038158F"/>
    <w:rsid w:val="00383A31"/>
    <w:rsid w:val="00387928"/>
    <w:rsid w:val="00390BA3"/>
    <w:rsid w:val="003918E4"/>
    <w:rsid w:val="00397964"/>
    <w:rsid w:val="003C466D"/>
    <w:rsid w:val="003D2ED6"/>
    <w:rsid w:val="003D6F2C"/>
    <w:rsid w:val="003E05DD"/>
    <w:rsid w:val="003E14A4"/>
    <w:rsid w:val="003E2BA8"/>
    <w:rsid w:val="003E7AB0"/>
    <w:rsid w:val="003F2EF6"/>
    <w:rsid w:val="003F71E5"/>
    <w:rsid w:val="004067CA"/>
    <w:rsid w:val="00407233"/>
    <w:rsid w:val="00415C89"/>
    <w:rsid w:val="00420687"/>
    <w:rsid w:val="00421D15"/>
    <w:rsid w:val="004519C4"/>
    <w:rsid w:val="00452E39"/>
    <w:rsid w:val="004535D6"/>
    <w:rsid w:val="00471523"/>
    <w:rsid w:val="00472170"/>
    <w:rsid w:val="00475184"/>
    <w:rsid w:val="00481D06"/>
    <w:rsid w:val="004902C4"/>
    <w:rsid w:val="0049343F"/>
    <w:rsid w:val="00496818"/>
    <w:rsid w:val="004A3DD5"/>
    <w:rsid w:val="004A4CD3"/>
    <w:rsid w:val="004A7CF2"/>
    <w:rsid w:val="004B6B85"/>
    <w:rsid w:val="004B6F09"/>
    <w:rsid w:val="004B76E5"/>
    <w:rsid w:val="004C6967"/>
    <w:rsid w:val="004D1746"/>
    <w:rsid w:val="004D78BC"/>
    <w:rsid w:val="004F011C"/>
    <w:rsid w:val="00500BE6"/>
    <w:rsid w:val="00502645"/>
    <w:rsid w:val="00503DD5"/>
    <w:rsid w:val="0051301C"/>
    <w:rsid w:val="00517DF5"/>
    <w:rsid w:val="0052343A"/>
    <w:rsid w:val="00523507"/>
    <w:rsid w:val="00524EDF"/>
    <w:rsid w:val="00525937"/>
    <w:rsid w:val="0055061B"/>
    <w:rsid w:val="0055742E"/>
    <w:rsid w:val="00566CE4"/>
    <w:rsid w:val="00575736"/>
    <w:rsid w:val="00576E08"/>
    <w:rsid w:val="00583D2B"/>
    <w:rsid w:val="005900D1"/>
    <w:rsid w:val="005975C9"/>
    <w:rsid w:val="005A03A2"/>
    <w:rsid w:val="005A11A1"/>
    <w:rsid w:val="005A122A"/>
    <w:rsid w:val="005A6A1E"/>
    <w:rsid w:val="005B3ACB"/>
    <w:rsid w:val="005B5332"/>
    <w:rsid w:val="005B6D9D"/>
    <w:rsid w:val="005C0309"/>
    <w:rsid w:val="005C0D7F"/>
    <w:rsid w:val="005C1E69"/>
    <w:rsid w:val="005C28F3"/>
    <w:rsid w:val="005E0DEA"/>
    <w:rsid w:val="005E168D"/>
    <w:rsid w:val="005E30FD"/>
    <w:rsid w:val="005E467B"/>
    <w:rsid w:val="005F5EFE"/>
    <w:rsid w:val="005F78FF"/>
    <w:rsid w:val="00601FCF"/>
    <w:rsid w:val="006021A5"/>
    <w:rsid w:val="006024A7"/>
    <w:rsid w:val="00612CA0"/>
    <w:rsid w:val="00616B66"/>
    <w:rsid w:val="00622E90"/>
    <w:rsid w:val="00623B6E"/>
    <w:rsid w:val="00625644"/>
    <w:rsid w:val="00631949"/>
    <w:rsid w:val="006343D3"/>
    <w:rsid w:val="00654216"/>
    <w:rsid w:val="006553D6"/>
    <w:rsid w:val="0066193F"/>
    <w:rsid w:val="00665CFB"/>
    <w:rsid w:val="00670E02"/>
    <w:rsid w:val="00671704"/>
    <w:rsid w:val="006779F2"/>
    <w:rsid w:val="0068166F"/>
    <w:rsid w:val="00682529"/>
    <w:rsid w:val="006832BD"/>
    <w:rsid w:val="00685BA7"/>
    <w:rsid w:val="006934C3"/>
    <w:rsid w:val="006956FC"/>
    <w:rsid w:val="00697FF0"/>
    <w:rsid w:val="006B3ADF"/>
    <w:rsid w:val="006B6AFA"/>
    <w:rsid w:val="006C0902"/>
    <w:rsid w:val="006C6AF4"/>
    <w:rsid w:val="006C7094"/>
    <w:rsid w:val="006C7733"/>
    <w:rsid w:val="006D36B0"/>
    <w:rsid w:val="006D62F8"/>
    <w:rsid w:val="006E3656"/>
    <w:rsid w:val="006F0D27"/>
    <w:rsid w:val="006F439E"/>
    <w:rsid w:val="006F52EF"/>
    <w:rsid w:val="007116DE"/>
    <w:rsid w:val="00714041"/>
    <w:rsid w:val="00717A17"/>
    <w:rsid w:val="00720A31"/>
    <w:rsid w:val="00734D60"/>
    <w:rsid w:val="0073667D"/>
    <w:rsid w:val="00740C83"/>
    <w:rsid w:val="00754A0B"/>
    <w:rsid w:val="00761709"/>
    <w:rsid w:val="00761C20"/>
    <w:rsid w:val="00762CB1"/>
    <w:rsid w:val="00762D9D"/>
    <w:rsid w:val="00766614"/>
    <w:rsid w:val="0077206F"/>
    <w:rsid w:val="00773AAF"/>
    <w:rsid w:val="00777313"/>
    <w:rsid w:val="007806EF"/>
    <w:rsid w:val="007865C3"/>
    <w:rsid w:val="00791678"/>
    <w:rsid w:val="007969CC"/>
    <w:rsid w:val="007A2919"/>
    <w:rsid w:val="007A752D"/>
    <w:rsid w:val="007B3346"/>
    <w:rsid w:val="007C0391"/>
    <w:rsid w:val="007D02FD"/>
    <w:rsid w:val="007E09C0"/>
    <w:rsid w:val="007E0C05"/>
    <w:rsid w:val="007F1D14"/>
    <w:rsid w:val="0080320F"/>
    <w:rsid w:val="00807AFD"/>
    <w:rsid w:val="008128DB"/>
    <w:rsid w:val="0081297E"/>
    <w:rsid w:val="0081659E"/>
    <w:rsid w:val="00824096"/>
    <w:rsid w:val="00832795"/>
    <w:rsid w:val="0083328E"/>
    <w:rsid w:val="008355F3"/>
    <w:rsid w:val="008403F5"/>
    <w:rsid w:val="008408CE"/>
    <w:rsid w:val="00852A00"/>
    <w:rsid w:val="00853DB8"/>
    <w:rsid w:val="00862117"/>
    <w:rsid w:val="00871190"/>
    <w:rsid w:val="00871BCC"/>
    <w:rsid w:val="00875AEE"/>
    <w:rsid w:val="00895A54"/>
    <w:rsid w:val="008A67D9"/>
    <w:rsid w:val="008A709B"/>
    <w:rsid w:val="008C1A02"/>
    <w:rsid w:val="008C651E"/>
    <w:rsid w:val="008D13F3"/>
    <w:rsid w:val="008D49D6"/>
    <w:rsid w:val="008D62C3"/>
    <w:rsid w:val="008D6D72"/>
    <w:rsid w:val="008E0F56"/>
    <w:rsid w:val="008E471B"/>
    <w:rsid w:val="008E7B64"/>
    <w:rsid w:val="008F1179"/>
    <w:rsid w:val="0090428E"/>
    <w:rsid w:val="00905D6E"/>
    <w:rsid w:val="00915CF3"/>
    <w:rsid w:val="00921157"/>
    <w:rsid w:val="009213D4"/>
    <w:rsid w:val="00925D65"/>
    <w:rsid w:val="00950CD9"/>
    <w:rsid w:val="00951F6D"/>
    <w:rsid w:val="0095695D"/>
    <w:rsid w:val="00960E3F"/>
    <w:rsid w:val="00963B03"/>
    <w:rsid w:val="00965EE0"/>
    <w:rsid w:val="00974115"/>
    <w:rsid w:val="00977F2F"/>
    <w:rsid w:val="00981ABD"/>
    <w:rsid w:val="00986136"/>
    <w:rsid w:val="009867D4"/>
    <w:rsid w:val="00986996"/>
    <w:rsid w:val="00990370"/>
    <w:rsid w:val="009A25B7"/>
    <w:rsid w:val="009A714C"/>
    <w:rsid w:val="009B1599"/>
    <w:rsid w:val="009B7AD7"/>
    <w:rsid w:val="009C084F"/>
    <w:rsid w:val="009C3A75"/>
    <w:rsid w:val="009C78CD"/>
    <w:rsid w:val="009D1284"/>
    <w:rsid w:val="009D1913"/>
    <w:rsid w:val="009D30CF"/>
    <w:rsid w:val="009F39BA"/>
    <w:rsid w:val="009F6157"/>
    <w:rsid w:val="009F633C"/>
    <w:rsid w:val="00A0270F"/>
    <w:rsid w:val="00A0477C"/>
    <w:rsid w:val="00A07329"/>
    <w:rsid w:val="00A077E3"/>
    <w:rsid w:val="00A151E1"/>
    <w:rsid w:val="00A24391"/>
    <w:rsid w:val="00A418F4"/>
    <w:rsid w:val="00A43B85"/>
    <w:rsid w:val="00A43F0A"/>
    <w:rsid w:val="00A52BFE"/>
    <w:rsid w:val="00A5419D"/>
    <w:rsid w:val="00A54FE1"/>
    <w:rsid w:val="00A6558D"/>
    <w:rsid w:val="00A815D6"/>
    <w:rsid w:val="00A831A6"/>
    <w:rsid w:val="00A91C7E"/>
    <w:rsid w:val="00A92C7A"/>
    <w:rsid w:val="00A941A6"/>
    <w:rsid w:val="00A97059"/>
    <w:rsid w:val="00AA0334"/>
    <w:rsid w:val="00AA4A3D"/>
    <w:rsid w:val="00AB550F"/>
    <w:rsid w:val="00AB668A"/>
    <w:rsid w:val="00AC19AD"/>
    <w:rsid w:val="00AC6511"/>
    <w:rsid w:val="00AC75BB"/>
    <w:rsid w:val="00AC78F5"/>
    <w:rsid w:val="00AD2993"/>
    <w:rsid w:val="00AF03D9"/>
    <w:rsid w:val="00AF662B"/>
    <w:rsid w:val="00B013DC"/>
    <w:rsid w:val="00B023FE"/>
    <w:rsid w:val="00B04DF8"/>
    <w:rsid w:val="00B13D52"/>
    <w:rsid w:val="00B32E83"/>
    <w:rsid w:val="00B37971"/>
    <w:rsid w:val="00B4162E"/>
    <w:rsid w:val="00B44ADD"/>
    <w:rsid w:val="00B44F3C"/>
    <w:rsid w:val="00B52A65"/>
    <w:rsid w:val="00B578E3"/>
    <w:rsid w:val="00B60333"/>
    <w:rsid w:val="00B646CD"/>
    <w:rsid w:val="00B6625F"/>
    <w:rsid w:val="00B709AD"/>
    <w:rsid w:val="00B74448"/>
    <w:rsid w:val="00B74CF1"/>
    <w:rsid w:val="00B76E7D"/>
    <w:rsid w:val="00B911EA"/>
    <w:rsid w:val="00B915FB"/>
    <w:rsid w:val="00B9375E"/>
    <w:rsid w:val="00B948A4"/>
    <w:rsid w:val="00BA3DFA"/>
    <w:rsid w:val="00BA4FDA"/>
    <w:rsid w:val="00BC16B2"/>
    <w:rsid w:val="00BC7199"/>
    <w:rsid w:val="00BD0345"/>
    <w:rsid w:val="00BD3A7A"/>
    <w:rsid w:val="00BF5771"/>
    <w:rsid w:val="00C0139D"/>
    <w:rsid w:val="00C1212D"/>
    <w:rsid w:val="00C14062"/>
    <w:rsid w:val="00C14B27"/>
    <w:rsid w:val="00C356D7"/>
    <w:rsid w:val="00C45537"/>
    <w:rsid w:val="00C46299"/>
    <w:rsid w:val="00C51724"/>
    <w:rsid w:val="00C60347"/>
    <w:rsid w:val="00C737A4"/>
    <w:rsid w:val="00C91848"/>
    <w:rsid w:val="00C92333"/>
    <w:rsid w:val="00C92909"/>
    <w:rsid w:val="00C93644"/>
    <w:rsid w:val="00C95464"/>
    <w:rsid w:val="00C96B1B"/>
    <w:rsid w:val="00CA5990"/>
    <w:rsid w:val="00CA5FB9"/>
    <w:rsid w:val="00CA6E55"/>
    <w:rsid w:val="00CA78E7"/>
    <w:rsid w:val="00CB1FD8"/>
    <w:rsid w:val="00CB3D33"/>
    <w:rsid w:val="00CB6BDE"/>
    <w:rsid w:val="00CC328D"/>
    <w:rsid w:val="00CC3BE2"/>
    <w:rsid w:val="00CC3CD1"/>
    <w:rsid w:val="00CC3D8D"/>
    <w:rsid w:val="00CD1578"/>
    <w:rsid w:val="00CD4455"/>
    <w:rsid w:val="00CE75C1"/>
    <w:rsid w:val="00CF1AB1"/>
    <w:rsid w:val="00CF37CB"/>
    <w:rsid w:val="00CF5B04"/>
    <w:rsid w:val="00CF7D11"/>
    <w:rsid w:val="00D01B2D"/>
    <w:rsid w:val="00D01BCE"/>
    <w:rsid w:val="00D0344B"/>
    <w:rsid w:val="00D03E95"/>
    <w:rsid w:val="00D05790"/>
    <w:rsid w:val="00D150D2"/>
    <w:rsid w:val="00D212CB"/>
    <w:rsid w:val="00D306CF"/>
    <w:rsid w:val="00D339C9"/>
    <w:rsid w:val="00D3724B"/>
    <w:rsid w:val="00D419C5"/>
    <w:rsid w:val="00D42F65"/>
    <w:rsid w:val="00D43DAE"/>
    <w:rsid w:val="00D43E11"/>
    <w:rsid w:val="00D452F9"/>
    <w:rsid w:val="00D5178C"/>
    <w:rsid w:val="00D5209B"/>
    <w:rsid w:val="00D52219"/>
    <w:rsid w:val="00D6064B"/>
    <w:rsid w:val="00D62B79"/>
    <w:rsid w:val="00D63EF8"/>
    <w:rsid w:val="00D825EB"/>
    <w:rsid w:val="00D83134"/>
    <w:rsid w:val="00D92EB9"/>
    <w:rsid w:val="00DA14F3"/>
    <w:rsid w:val="00DA66DF"/>
    <w:rsid w:val="00DA73C1"/>
    <w:rsid w:val="00DA7481"/>
    <w:rsid w:val="00DB1AE8"/>
    <w:rsid w:val="00DB4AD1"/>
    <w:rsid w:val="00DB5B63"/>
    <w:rsid w:val="00DC6FBE"/>
    <w:rsid w:val="00DD4085"/>
    <w:rsid w:val="00DE46B0"/>
    <w:rsid w:val="00DE6F39"/>
    <w:rsid w:val="00DF2C4D"/>
    <w:rsid w:val="00E034C1"/>
    <w:rsid w:val="00E11060"/>
    <w:rsid w:val="00E126BA"/>
    <w:rsid w:val="00E16807"/>
    <w:rsid w:val="00E208E0"/>
    <w:rsid w:val="00E35959"/>
    <w:rsid w:val="00E405F9"/>
    <w:rsid w:val="00E47411"/>
    <w:rsid w:val="00E5432C"/>
    <w:rsid w:val="00E568C2"/>
    <w:rsid w:val="00E713AD"/>
    <w:rsid w:val="00E71679"/>
    <w:rsid w:val="00E75647"/>
    <w:rsid w:val="00EA02EE"/>
    <w:rsid w:val="00EA035F"/>
    <w:rsid w:val="00EA0A8D"/>
    <w:rsid w:val="00EA30F6"/>
    <w:rsid w:val="00EA5F4E"/>
    <w:rsid w:val="00EA718E"/>
    <w:rsid w:val="00EA7E0A"/>
    <w:rsid w:val="00EB7BBD"/>
    <w:rsid w:val="00EC1C6E"/>
    <w:rsid w:val="00EC3EBB"/>
    <w:rsid w:val="00EC5DE9"/>
    <w:rsid w:val="00EC7652"/>
    <w:rsid w:val="00ED212D"/>
    <w:rsid w:val="00ED38CE"/>
    <w:rsid w:val="00ED3A83"/>
    <w:rsid w:val="00EE170B"/>
    <w:rsid w:val="00EE1E6C"/>
    <w:rsid w:val="00EE231A"/>
    <w:rsid w:val="00EE3CD9"/>
    <w:rsid w:val="00EE5279"/>
    <w:rsid w:val="00EE55C5"/>
    <w:rsid w:val="00EE6E85"/>
    <w:rsid w:val="00EF6EDF"/>
    <w:rsid w:val="00F12F7C"/>
    <w:rsid w:val="00F2492F"/>
    <w:rsid w:val="00F376C6"/>
    <w:rsid w:val="00F41511"/>
    <w:rsid w:val="00F526DC"/>
    <w:rsid w:val="00F56B9D"/>
    <w:rsid w:val="00F64D9D"/>
    <w:rsid w:val="00F6554A"/>
    <w:rsid w:val="00F66017"/>
    <w:rsid w:val="00F70829"/>
    <w:rsid w:val="00F7706C"/>
    <w:rsid w:val="00F803C0"/>
    <w:rsid w:val="00F80A09"/>
    <w:rsid w:val="00F83179"/>
    <w:rsid w:val="00F902F7"/>
    <w:rsid w:val="00F903AD"/>
    <w:rsid w:val="00F94DC8"/>
    <w:rsid w:val="00F968AA"/>
    <w:rsid w:val="00FA3F01"/>
    <w:rsid w:val="00FB26A8"/>
    <w:rsid w:val="00FB2EE1"/>
    <w:rsid w:val="00FB33BE"/>
    <w:rsid w:val="00FC009C"/>
    <w:rsid w:val="00FC7F0A"/>
    <w:rsid w:val="00FD0B9F"/>
    <w:rsid w:val="00FD3A29"/>
    <w:rsid w:val="00FE1E56"/>
    <w:rsid w:val="00FE65E6"/>
    <w:rsid w:val="00FE7BFC"/>
    <w:rsid w:val="00FF2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365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rsid w:val="006E3656"/>
    <w:rPr>
      <w:rFonts w:ascii="Times New Roman" w:eastAsia="Times New Roman" w:hAnsi="Times New Roman" w:cs="Times New Roman"/>
      <w:sz w:val="28"/>
      <w:szCs w:val="28"/>
      <w:lang w:eastAsia="ru-RU"/>
    </w:rPr>
  </w:style>
  <w:style w:type="character" w:styleId="a5">
    <w:name w:val="page number"/>
    <w:basedOn w:val="a0"/>
    <w:rsid w:val="006E3656"/>
  </w:style>
  <w:style w:type="character" w:styleId="a6">
    <w:name w:val="Hyperlink"/>
    <w:basedOn w:val="a0"/>
    <w:uiPriority w:val="99"/>
    <w:semiHidden/>
    <w:unhideWhenUsed/>
    <w:rsid w:val="006E3656"/>
    <w:rPr>
      <w:color w:val="0000FF"/>
      <w:u w:val="single"/>
    </w:rPr>
  </w:style>
  <w:style w:type="paragraph" w:styleId="a7">
    <w:name w:val="List Paragraph"/>
    <w:basedOn w:val="a"/>
    <w:uiPriority w:val="34"/>
    <w:qFormat/>
    <w:rsid w:val="006E3656"/>
    <w:pPr>
      <w:ind w:left="720"/>
      <w:contextualSpacing/>
    </w:pPr>
  </w:style>
  <w:style w:type="paragraph" w:styleId="a8">
    <w:name w:val="Normal (Web)"/>
    <w:basedOn w:val="a"/>
    <w:uiPriority w:val="99"/>
    <w:unhideWhenUsed/>
    <w:rsid w:val="00754A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E3C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3C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365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rsid w:val="006E3656"/>
    <w:rPr>
      <w:rFonts w:ascii="Times New Roman" w:eastAsia="Times New Roman" w:hAnsi="Times New Roman" w:cs="Times New Roman"/>
      <w:sz w:val="28"/>
      <w:szCs w:val="28"/>
      <w:lang w:eastAsia="ru-RU"/>
    </w:rPr>
  </w:style>
  <w:style w:type="character" w:styleId="a5">
    <w:name w:val="page number"/>
    <w:basedOn w:val="a0"/>
    <w:rsid w:val="006E3656"/>
  </w:style>
  <w:style w:type="character" w:styleId="a6">
    <w:name w:val="Hyperlink"/>
    <w:basedOn w:val="a0"/>
    <w:uiPriority w:val="99"/>
    <w:semiHidden/>
    <w:unhideWhenUsed/>
    <w:rsid w:val="006E3656"/>
    <w:rPr>
      <w:color w:val="0000FF"/>
      <w:u w:val="single"/>
    </w:rPr>
  </w:style>
  <w:style w:type="paragraph" w:styleId="a7">
    <w:name w:val="List Paragraph"/>
    <w:basedOn w:val="a"/>
    <w:uiPriority w:val="34"/>
    <w:qFormat/>
    <w:rsid w:val="006E3656"/>
    <w:pPr>
      <w:ind w:left="720"/>
      <w:contextualSpacing/>
    </w:pPr>
  </w:style>
  <w:style w:type="paragraph" w:styleId="a8">
    <w:name w:val="Normal (Web)"/>
    <w:basedOn w:val="a"/>
    <w:uiPriority w:val="99"/>
    <w:unhideWhenUsed/>
    <w:rsid w:val="00754A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1985742">
      <w:bodyDiv w:val="1"/>
      <w:marLeft w:val="0"/>
      <w:marRight w:val="0"/>
      <w:marTop w:val="0"/>
      <w:marBottom w:val="0"/>
      <w:divBdr>
        <w:top w:val="none" w:sz="0" w:space="0" w:color="auto"/>
        <w:left w:val="none" w:sz="0" w:space="0" w:color="auto"/>
        <w:bottom w:val="none" w:sz="0" w:space="0" w:color="auto"/>
        <w:right w:val="none" w:sz="0" w:space="0" w:color="auto"/>
      </w:divBdr>
      <w:divsChild>
        <w:div w:id="832836136">
          <w:marLeft w:val="0"/>
          <w:marRight w:val="0"/>
          <w:marTop w:val="0"/>
          <w:marBottom w:val="0"/>
          <w:divBdr>
            <w:top w:val="none" w:sz="0" w:space="0" w:color="auto"/>
            <w:left w:val="none" w:sz="0" w:space="0" w:color="auto"/>
            <w:bottom w:val="none" w:sz="0" w:space="0" w:color="auto"/>
            <w:right w:val="none" w:sz="0" w:space="0" w:color="auto"/>
          </w:divBdr>
          <w:divsChild>
            <w:div w:id="1468736729">
              <w:marLeft w:val="0"/>
              <w:marRight w:val="0"/>
              <w:marTop w:val="0"/>
              <w:marBottom w:val="0"/>
              <w:divBdr>
                <w:top w:val="none" w:sz="0" w:space="0" w:color="auto"/>
                <w:left w:val="none" w:sz="0" w:space="0" w:color="auto"/>
                <w:bottom w:val="none" w:sz="0" w:space="0" w:color="auto"/>
                <w:right w:val="none" w:sz="0" w:space="0" w:color="auto"/>
              </w:divBdr>
              <w:divsChild>
                <w:div w:id="122271043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903566769">
      <w:bodyDiv w:val="1"/>
      <w:marLeft w:val="0"/>
      <w:marRight w:val="0"/>
      <w:marTop w:val="0"/>
      <w:marBottom w:val="0"/>
      <w:divBdr>
        <w:top w:val="none" w:sz="0" w:space="0" w:color="auto"/>
        <w:left w:val="none" w:sz="0" w:space="0" w:color="auto"/>
        <w:bottom w:val="none" w:sz="0" w:space="0" w:color="auto"/>
        <w:right w:val="none" w:sz="0" w:space="0" w:color="auto"/>
      </w:divBdr>
      <w:divsChild>
        <w:div w:id="800462404">
          <w:marLeft w:val="0"/>
          <w:marRight w:val="0"/>
          <w:marTop w:val="0"/>
          <w:marBottom w:val="0"/>
          <w:divBdr>
            <w:top w:val="none" w:sz="0" w:space="0" w:color="auto"/>
            <w:left w:val="none" w:sz="0" w:space="0" w:color="auto"/>
            <w:bottom w:val="none" w:sz="0" w:space="0" w:color="auto"/>
            <w:right w:val="none" w:sz="0" w:space="0" w:color="auto"/>
          </w:divBdr>
          <w:divsChild>
            <w:div w:id="1606688581">
              <w:marLeft w:val="0"/>
              <w:marRight w:val="0"/>
              <w:marTop w:val="0"/>
              <w:marBottom w:val="0"/>
              <w:divBdr>
                <w:top w:val="none" w:sz="0" w:space="0" w:color="auto"/>
                <w:left w:val="none" w:sz="0" w:space="0" w:color="auto"/>
                <w:bottom w:val="none" w:sz="0" w:space="0" w:color="auto"/>
                <w:right w:val="none" w:sz="0" w:space="0" w:color="auto"/>
              </w:divBdr>
              <w:divsChild>
                <w:div w:id="11522389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128741028">
      <w:bodyDiv w:val="1"/>
      <w:marLeft w:val="0"/>
      <w:marRight w:val="0"/>
      <w:marTop w:val="0"/>
      <w:marBottom w:val="0"/>
      <w:divBdr>
        <w:top w:val="none" w:sz="0" w:space="0" w:color="auto"/>
        <w:left w:val="none" w:sz="0" w:space="0" w:color="auto"/>
        <w:bottom w:val="none" w:sz="0" w:space="0" w:color="auto"/>
        <w:right w:val="none" w:sz="0" w:space="0" w:color="auto"/>
      </w:divBdr>
      <w:divsChild>
        <w:div w:id="1684435714">
          <w:marLeft w:val="0"/>
          <w:marRight w:val="0"/>
          <w:marTop w:val="0"/>
          <w:marBottom w:val="0"/>
          <w:divBdr>
            <w:top w:val="none" w:sz="0" w:space="0" w:color="auto"/>
            <w:left w:val="none" w:sz="0" w:space="0" w:color="auto"/>
            <w:bottom w:val="none" w:sz="0" w:space="0" w:color="auto"/>
            <w:right w:val="none" w:sz="0" w:space="0" w:color="auto"/>
          </w:divBdr>
          <w:divsChild>
            <w:div w:id="588660483">
              <w:marLeft w:val="0"/>
              <w:marRight w:val="0"/>
              <w:marTop w:val="0"/>
              <w:marBottom w:val="0"/>
              <w:divBdr>
                <w:top w:val="none" w:sz="0" w:space="0" w:color="auto"/>
                <w:left w:val="none" w:sz="0" w:space="0" w:color="auto"/>
                <w:bottom w:val="none" w:sz="0" w:space="0" w:color="auto"/>
                <w:right w:val="none" w:sz="0" w:space="0" w:color="auto"/>
              </w:divBdr>
              <w:divsChild>
                <w:div w:id="93266398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752268342">
      <w:bodyDiv w:val="1"/>
      <w:marLeft w:val="0"/>
      <w:marRight w:val="0"/>
      <w:marTop w:val="0"/>
      <w:marBottom w:val="0"/>
      <w:divBdr>
        <w:top w:val="none" w:sz="0" w:space="0" w:color="auto"/>
        <w:left w:val="none" w:sz="0" w:space="0" w:color="auto"/>
        <w:bottom w:val="none" w:sz="0" w:space="0" w:color="auto"/>
        <w:right w:val="none" w:sz="0" w:space="0" w:color="auto"/>
      </w:divBdr>
      <w:divsChild>
        <w:div w:id="1638989877">
          <w:marLeft w:val="0"/>
          <w:marRight w:val="0"/>
          <w:marTop w:val="0"/>
          <w:marBottom w:val="0"/>
          <w:divBdr>
            <w:top w:val="none" w:sz="0" w:space="0" w:color="auto"/>
            <w:left w:val="none" w:sz="0" w:space="0" w:color="auto"/>
            <w:bottom w:val="none" w:sz="0" w:space="0" w:color="auto"/>
            <w:right w:val="none" w:sz="0" w:space="0" w:color="auto"/>
          </w:divBdr>
          <w:divsChild>
            <w:div w:id="720322820">
              <w:marLeft w:val="0"/>
              <w:marRight w:val="0"/>
              <w:marTop w:val="0"/>
              <w:marBottom w:val="0"/>
              <w:divBdr>
                <w:top w:val="none" w:sz="0" w:space="0" w:color="auto"/>
                <w:left w:val="none" w:sz="0" w:space="0" w:color="auto"/>
                <w:bottom w:val="none" w:sz="0" w:space="0" w:color="auto"/>
                <w:right w:val="none" w:sz="0" w:space="0" w:color="auto"/>
              </w:divBdr>
              <w:divsChild>
                <w:div w:id="394398862">
                  <w:marLeft w:val="0"/>
                  <w:marRight w:val="0"/>
                  <w:marTop w:val="0"/>
                  <w:marBottom w:val="0"/>
                  <w:divBdr>
                    <w:top w:val="none" w:sz="0" w:space="0" w:color="auto"/>
                    <w:left w:val="none" w:sz="0" w:space="0" w:color="auto"/>
                    <w:bottom w:val="none" w:sz="0" w:space="0" w:color="auto"/>
                    <w:right w:val="none" w:sz="0" w:space="0" w:color="auto"/>
                  </w:divBdr>
                  <w:divsChild>
                    <w:div w:id="5948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ozd2.duma.gov.ru/main.nsf/(Spravka)?OpenAgent&amp;RN=249192-6"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3844</Words>
  <Characters>21912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 Д.Е. (291)</dc:creator>
  <cp:lastModifiedBy>Пользователь</cp:lastModifiedBy>
  <cp:revision>2</cp:revision>
  <cp:lastPrinted>2013-04-02T10:31:00Z</cp:lastPrinted>
  <dcterms:created xsi:type="dcterms:W3CDTF">2013-04-04T10:33:00Z</dcterms:created>
  <dcterms:modified xsi:type="dcterms:W3CDTF">2013-04-04T10:33:00Z</dcterms:modified>
</cp:coreProperties>
</file>